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7CCBA" w14:textId="77777777" w:rsidR="00E14A84" w:rsidRPr="0035460C" w:rsidRDefault="00E14A84" w:rsidP="00E14A84">
      <w:pPr>
        <w:tabs>
          <w:tab w:val="left" w:pos="3105"/>
        </w:tabs>
        <w:spacing w:after="0" w:line="240" w:lineRule="auto"/>
        <w:ind w:left="-284"/>
        <w:jc w:val="center"/>
        <w:rPr>
          <w:rFonts w:ascii="Times New Roman" w:hAnsi="Times New Roman"/>
          <w:b/>
          <w:bCs/>
          <w:sz w:val="32"/>
          <w:szCs w:val="32"/>
        </w:rPr>
      </w:pPr>
      <w:r w:rsidRPr="0035460C">
        <w:rPr>
          <w:rFonts w:ascii="Times New Roman" w:hAnsi="Times New Roman"/>
          <w:b/>
          <w:bCs/>
          <w:sz w:val="32"/>
          <w:szCs w:val="32"/>
        </w:rPr>
        <w:t>The Indian Law Society’s</w:t>
      </w:r>
    </w:p>
    <w:p w14:paraId="6E85D448" w14:textId="71DE3994" w:rsidR="00E14A84" w:rsidRPr="0035460C" w:rsidRDefault="00E14A84" w:rsidP="00E14A84">
      <w:pPr>
        <w:tabs>
          <w:tab w:val="left" w:pos="3105"/>
        </w:tabs>
        <w:spacing w:after="0" w:line="240" w:lineRule="auto"/>
        <w:ind w:left="-284"/>
        <w:jc w:val="center"/>
        <w:rPr>
          <w:rFonts w:ascii="Times New Roman" w:hAnsi="Times New Roman"/>
          <w:b/>
          <w:bCs/>
          <w:sz w:val="32"/>
          <w:szCs w:val="32"/>
        </w:rPr>
      </w:pPr>
      <w:r w:rsidRPr="0035460C">
        <w:rPr>
          <w:rFonts w:ascii="Times New Roman" w:hAnsi="Times New Roman"/>
          <w:b/>
          <w:bCs/>
          <w:sz w:val="32"/>
          <w:szCs w:val="32"/>
        </w:rPr>
        <w:t>Centre for Arbitration and Mediation</w:t>
      </w:r>
      <w:r>
        <w:rPr>
          <w:rFonts w:ascii="Times New Roman" w:hAnsi="Times New Roman"/>
          <w:b/>
          <w:bCs/>
          <w:sz w:val="32"/>
          <w:szCs w:val="32"/>
        </w:rPr>
        <w:t xml:space="preserve"> (ILSCA)</w:t>
      </w:r>
      <w:r w:rsidRPr="0035460C">
        <w:rPr>
          <w:rFonts w:ascii="Times New Roman" w:hAnsi="Times New Roman"/>
          <w:b/>
          <w:bCs/>
          <w:sz w:val="32"/>
          <w:szCs w:val="32"/>
        </w:rPr>
        <w:t>, Pune</w:t>
      </w:r>
    </w:p>
    <w:p w14:paraId="1F2DD0C2" w14:textId="77777777" w:rsidR="00E14A84" w:rsidRPr="00F44536" w:rsidRDefault="00E14A84" w:rsidP="00E14A84">
      <w:pPr>
        <w:tabs>
          <w:tab w:val="left" w:pos="3105"/>
        </w:tabs>
        <w:spacing w:after="0" w:line="240" w:lineRule="auto"/>
        <w:ind w:left="-284"/>
        <w:jc w:val="center"/>
        <w:rPr>
          <w:rFonts w:ascii="Arial Rounded MT Bold" w:hAnsi="Arial Rounded MT Bold"/>
          <w:sz w:val="32"/>
        </w:rPr>
      </w:pPr>
    </w:p>
    <w:p w14:paraId="3BAE6D08" w14:textId="77777777" w:rsidR="00E14A84" w:rsidRPr="00FC22C7" w:rsidRDefault="00E14A84" w:rsidP="00E14A84">
      <w:pPr>
        <w:jc w:val="center"/>
        <w:rPr>
          <w:rFonts w:ascii="Times New Roman" w:hAnsi="Times New Roman"/>
          <w:sz w:val="28"/>
          <w:szCs w:val="28"/>
        </w:rPr>
      </w:pPr>
      <w:r w:rsidRPr="00FC22C7">
        <w:rPr>
          <w:rFonts w:ascii="Times New Roman" w:hAnsi="Times New Roman"/>
          <w:sz w:val="28"/>
          <w:szCs w:val="28"/>
        </w:rPr>
        <w:t>Announces</w:t>
      </w:r>
    </w:p>
    <w:p w14:paraId="029FB632" w14:textId="77777777" w:rsidR="007F7E44" w:rsidRDefault="007F7E44" w:rsidP="007F7E44">
      <w:pPr>
        <w:spacing w:after="0"/>
        <w:ind w:left="717" w:hanging="10"/>
      </w:pPr>
      <w:r>
        <w:rPr>
          <w:rFonts w:ascii="Times New Roman" w:eastAsia="Times New Roman" w:hAnsi="Times New Roman"/>
          <w:b/>
          <w:sz w:val="32"/>
        </w:rPr>
        <w:t xml:space="preserve">ILSCA Online Certificate Course on ADR (Arbitration, </w:t>
      </w:r>
    </w:p>
    <w:p w14:paraId="5D14D0EB" w14:textId="441D4214" w:rsidR="007F7E44" w:rsidRPr="00FF1C3E" w:rsidRDefault="007F7E44" w:rsidP="007F7E44">
      <w:pPr>
        <w:spacing w:after="120"/>
        <w:jc w:val="center"/>
        <w:rPr>
          <w:rFonts w:ascii="Times New Roman" w:hAnsi="Times New Roman"/>
          <w:color w:val="FF0000"/>
          <w:sz w:val="28"/>
          <w:szCs w:val="28"/>
        </w:rPr>
      </w:pPr>
      <w:r>
        <w:rPr>
          <w:rFonts w:ascii="Times New Roman" w:eastAsia="Times New Roman" w:hAnsi="Times New Roman"/>
          <w:b/>
          <w:sz w:val="32"/>
        </w:rPr>
        <w:t>Mediation &amp; Conciliation)</w:t>
      </w:r>
    </w:p>
    <w:p w14:paraId="78EE93C6" w14:textId="3AF703CD" w:rsidR="00E14A84" w:rsidRDefault="00E14A84" w:rsidP="00E14A84">
      <w:pPr>
        <w:jc w:val="center"/>
        <w:rPr>
          <w:rFonts w:ascii="Times New Roman" w:hAnsi="Times New Roman"/>
          <w:b/>
          <w:bCs/>
          <w:sz w:val="28"/>
          <w:szCs w:val="28"/>
        </w:rPr>
      </w:pPr>
      <w:r>
        <w:rPr>
          <w:rFonts w:ascii="Times New Roman" w:hAnsi="Times New Roman"/>
          <w:b/>
          <w:bCs/>
          <w:sz w:val="28"/>
          <w:szCs w:val="28"/>
        </w:rPr>
        <w:t>2024-25</w:t>
      </w:r>
    </w:p>
    <w:p w14:paraId="30640457" w14:textId="77777777" w:rsidR="001020BF" w:rsidRPr="001020BF" w:rsidRDefault="001020BF" w:rsidP="001020BF">
      <w:pPr>
        <w:spacing w:after="120"/>
        <w:jc w:val="center"/>
        <w:rPr>
          <w:rFonts w:ascii="Times New Roman" w:hAnsi="Times New Roman"/>
          <w:b/>
          <w:bCs/>
          <w:sz w:val="24"/>
          <w:szCs w:val="24"/>
        </w:rPr>
      </w:pPr>
      <w:r w:rsidRPr="001020BF">
        <w:rPr>
          <w:rFonts w:ascii="Times New Roman" w:hAnsi="Times New Roman"/>
          <w:sz w:val="28"/>
          <w:szCs w:val="28"/>
        </w:rPr>
        <w:t>17</w:t>
      </w:r>
      <w:r w:rsidRPr="001020BF">
        <w:rPr>
          <w:rFonts w:ascii="Times New Roman" w:hAnsi="Times New Roman"/>
          <w:sz w:val="28"/>
          <w:szCs w:val="28"/>
          <w:vertAlign w:val="superscript"/>
        </w:rPr>
        <w:t>th</w:t>
      </w:r>
      <w:r w:rsidRPr="001020BF">
        <w:rPr>
          <w:rFonts w:ascii="Times New Roman" w:hAnsi="Times New Roman"/>
          <w:sz w:val="28"/>
          <w:szCs w:val="28"/>
        </w:rPr>
        <w:t xml:space="preserve"> January to 16</w:t>
      </w:r>
      <w:r w:rsidRPr="001020BF">
        <w:rPr>
          <w:rFonts w:ascii="Times New Roman" w:hAnsi="Times New Roman"/>
          <w:sz w:val="28"/>
          <w:szCs w:val="28"/>
          <w:vertAlign w:val="superscript"/>
        </w:rPr>
        <w:t>th</w:t>
      </w:r>
      <w:r w:rsidRPr="001020BF">
        <w:rPr>
          <w:rFonts w:ascii="Times New Roman" w:hAnsi="Times New Roman"/>
          <w:sz w:val="28"/>
          <w:szCs w:val="28"/>
        </w:rPr>
        <w:t xml:space="preserve"> March 2025</w:t>
      </w:r>
    </w:p>
    <w:p w14:paraId="6390FEF6" w14:textId="77777777" w:rsidR="009A7266" w:rsidRPr="008C09C0" w:rsidRDefault="009A7266" w:rsidP="009A7266">
      <w:pPr>
        <w:rPr>
          <w:rFonts w:ascii="Times New Roman" w:hAnsi="Times New Roman"/>
          <w:b/>
          <w:bCs/>
          <w:sz w:val="28"/>
          <w:szCs w:val="28"/>
        </w:rPr>
      </w:pPr>
      <w:r>
        <w:rPr>
          <w:rFonts w:ascii="Times New Roman" w:hAnsi="Times New Roman"/>
          <w:b/>
          <w:bCs/>
          <w:sz w:val="28"/>
          <w:szCs w:val="28"/>
        </w:rPr>
        <w:t>About ILSCA</w:t>
      </w:r>
    </w:p>
    <w:p w14:paraId="394253EA" w14:textId="322DB00D" w:rsidR="006A2D25" w:rsidRDefault="009A7266" w:rsidP="006A2D25">
      <w:pPr>
        <w:widowControl w:val="0"/>
        <w:autoSpaceDE w:val="0"/>
        <w:autoSpaceDN w:val="0"/>
        <w:adjustRightInd w:val="0"/>
        <w:spacing w:after="0"/>
        <w:ind w:right="144"/>
        <w:jc w:val="both"/>
        <w:rPr>
          <w:rFonts w:ascii="Times New Roman" w:eastAsia="Times New Roman" w:hAnsi="Times New Roman"/>
          <w:sz w:val="24"/>
          <w:szCs w:val="24"/>
        </w:rPr>
      </w:pPr>
      <w:r w:rsidRPr="009A7266">
        <w:rPr>
          <w:rFonts w:ascii="Times New Roman" w:hAnsi="Times New Roman"/>
          <w:sz w:val="24"/>
          <w:szCs w:val="24"/>
        </w:rPr>
        <w:t>The Indian Law Society’s Centre for Arbitration &amp; Mediation (ILSCA)</w:t>
      </w:r>
      <w:r w:rsidR="006A2D25">
        <w:rPr>
          <w:rFonts w:ascii="Times New Roman" w:hAnsi="Times New Roman"/>
          <w:sz w:val="24"/>
          <w:szCs w:val="24"/>
        </w:rPr>
        <w:t xml:space="preserve"> </w:t>
      </w:r>
      <w:r w:rsidR="00EB557D">
        <w:rPr>
          <w:rFonts w:ascii="Times New Roman" w:hAnsi="Times New Roman"/>
          <w:sz w:val="24"/>
          <w:szCs w:val="24"/>
        </w:rPr>
        <w:t>an unit of the Indian Law Society is</w:t>
      </w:r>
      <w:r w:rsidR="006A2D25">
        <w:rPr>
          <w:rFonts w:ascii="Times New Roman" w:hAnsi="Times New Roman"/>
          <w:sz w:val="24"/>
          <w:szCs w:val="24"/>
        </w:rPr>
        <w:t xml:space="preserve"> a neutral, independent, non-profit centre, established to facilitate the impartial administration of arbitration and mediation proceedings. </w:t>
      </w:r>
    </w:p>
    <w:p w14:paraId="4B2B9EB8" w14:textId="77777777" w:rsidR="006A2D25" w:rsidRDefault="006A2D25" w:rsidP="006A2D25">
      <w:pPr>
        <w:spacing w:after="0" w:line="240" w:lineRule="auto"/>
        <w:rPr>
          <w:rFonts w:cs="Mangal"/>
          <w:szCs w:val="20"/>
        </w:rPr>
      </w:pPr>
    </w:p>
    <w:p w14:paraId="6374D11C" w14:textId="549779DC" w:rsidR="006A2D25" w:rsidRDefault="006A2D25" w:rsidP="006A2D25">
      <w:pPr>
        <w:widowControl w:val="0"/>
        <w:autoSpaceDE w:val="0"/>
        <w:autoSpaceDN w:val="0"/>
        <w:adjustRightInd w:val="0"/>
        <w:spacing w:after="0"/>
        <w:ind w:right="144"/>
        <w:jc w:val="both"/>
        <w:rPr>
          <w:rFonts w:ascii="Times New Roman" w:hAnsi="Times New Roman"/>
          <w:sz w:val="24"/>
          <w:szCs w:val="24"/>
        </w:rPr>
      </w:pPr>
      <w:r>
        <w:rPr>
          <w:rFonts w:ascii="Times New Roman" w:hAnsi="Times New Roman"/>
          <w:sz w:val="24"/>
          <w:szCs w:val="24"/>
        </w:rPr>
        <w:t xml:space="preserve">ILSCA also conducts various training programmes and courses in the field of ADR for </w:t>
      </w:r>
      <w:r w:rsidR="00EB557D">
        <w:rPr>
          <w:rFonts w:ascii="Times New Roman" w:hAnsi="Times New Roman"/>
          <w:sz w:val="24"/>
          <w:szCs w:val="24"/>
        </w:rPr>
        <w:t xml:space="preserve">the benefit of Law </w:t>
      </w:r>
      <w:r>
        <w:rPr>
          <w:rFonts w:ascii="Times New Roman" w:hAnsi="Times New Roman"/>
          <w:sz w:val="24"/>
          <w:szCs w:val="24"/>
        </w:rPr>
        <w:t xml:space="preserve">students and </w:t>
      </w:r>
      <w:r w:rsidR="00EB557D">
        <w:rPr>
          <w:rFonts w:ascii="Times New Roman" w:hAnsi="Times New Roman"/>
          <w:sz w:val="24"/>
          <w:szCs w:val="24"/>
        </w:rPr>
        <w:t>p</w:t>
      </w:r>
      <w:r>
        <w:rPr>
          <w:rFonts w:ascii="Times New Roman" w:hAnsi="Times New Roman"/>
          <w:sz w:val="24"/>
          <w:szCs w:val="24"/>
        </w:rPr>
        <w:t xml:space="preserve">rofessionals from all disciplines, to train them in the skills </w:t>
      </w:r>
      <w:r w:rsidR="004E4D75">
        <w:rPr>
          <w:rFonts w:ascii="Times New Roman" w:hAnsi="Times New Roman"/>
          <w:sz w:val="24"/>
          <w:szCs w:val="24"/>
        </w:rPr>
        <w:t>of A</w:t>
      </w:r>
      <w:r w:rsidR="00EB557D">
        <w:rPr>
          <w:rFonts w:ascii="Times New Roman" w:hAnsi="Times New Roman"/>
          <w:sz w:val="24"/>
          <w:szCs w:val="24"/>
        </w:rPr>
        <w:t xml:space="preserve">lternative Dispute Resolution Methods – like Arbitration and </w:t>
      </w:r>
      <w:r w:rsidR="00062F5D">
        <w:rPr>
          <w:rFonts w:ascii="Times New Roman" w:hAnsi="Times New Roman"/>
          <w:sz w:val="24"/>
          <w:szCs w:val="24"/>
        </w:rPr>
        <w:t>Mediation</w:t>
      </w:r>
      <w:r w:rsidR="00EB557D">
        <w:rPr>
          <w:rFonts w:ascii="Times New Roman" w:hAnsi="Times New Roman"/>
          <w:sz w:val="24"/>
          <w:szCs w:val="24"/>
        </w:rPr>
        <w:t>.</w:t>
      </w:r>
      <w:r>
        <w:rPr>
          <w:rFonts w:ascii="Times New Roman" w:hAnsi="Times New Roman"/>
          <w:sz w:val="24"/>
          <w:szCs w:val="24"/>
        </w:rPr>
        <w:t xml:space="preserve"> </w:t>
      </w:r>
    </w:p>
    <w:p w14:paraId="1FF341EE" w14:textId="77777777" w:rsidR="006A2D25" w:rsidRPr="009A7266" w:rsidRDefault="006A2D25" w:rsidP="00CA69DD">
      <w:pPr>
        <w:spacing w:after="0"/>
        <w:jc w:val="both"/>
        <w:rPr>
          <w:rFonts w:ascii="Times New Roman" w:hAnsi="Times New Roman"/>
          <w:sz w:val="24"/>
          <w:szCs w:val="24"/>
        </w:rPr>
      </w:pPr>
    </w:p>
    <w:p w14:paraId="2195BB4A" w14:textId="46D0C8A7" w:rsidR="00EB557D" w:rsidRPr="00EB557D" w:rsidRDefault="00EB557D" w:rsidP="00EB557D">
      <w:pPr>
        <w:spacing w:after="0"/>
        <w:rPr>
          <w:rFonts w:ascii="Times New Roman" w:hAnsi="Times New Roman"/>
          <w:color w:val="FF0000"/>
          <w:sz w:val="24"/>
          <w:szCs w:val="24"/>
        </w:rPr>
      </w:pPr>
      <w:r w:rsidRPr="00EB557D">
        <w:rPr>
          <w:rFonts w:ascii="Times New Roman" w:eastAsia="Times New Roman" w:hAnsi="Times New Roman"/>
          <w:b/>
          <w:sz w:val="24"/>
          <w:szCs w:val="24"/>
        </w:rPr>
        <w:t>ILSCA Online Certificate Course on ADR (</w:t>
      </w:r>
      <w:r w:rsidR="0014798E" w:rsidRPr="00EB557D">
        <w:rPr>
          <w:rFonts w:ascii="Times New Roman" w:eastAsia="Times New Roman" w:hAnsi="Times New Roman"/>
          <w:b/>
          <w:sz w:val="24"/>
          <w:szCs w:val="24"/>
        </w:rPr>
        <w:t xml:space="preserve">Arbitration, </w:t>
      </w:r>
      <w:r w:rsidR="0014798E">
        <w:rPr>
          <w:rFonts w:ascii="Times New Roman" w:eastAsia="Times New Roman" w:hAnsi="Times New Roman"/>
          <w:b/>
          <w:sz w:val="24"/>
          <w:szCs w:val="24"/>
        </w:rPr>
        <w:t>Mediation</w:t>
      </w:r>
      <w:r w:rsidRPr="00EB557D">
        <w:rPr>
          <w:rFonts w:ascii="Times New Roman" w:eastAsia="Times New Roman" w:hAnsi="Times New Roman"/>
          <w:b/>
          <w:sz w:val="24"/>
          <w:szCs w:val="24"/>
        </w:rPr>
        <w:t xml:space="preserve"> &amp; Conciliation)</w:t>
      </w:r>
    </w:p>
    <w:p w14:paraId="12698101" w14:textId="77777777" w:rsidR="00CA69DD" w:rsidRDefault="00CA69DD" w:rsidP="00CA69DD">
      <w:pPr>
        <w:spacing w:after="0" w:line="240" w:lineRule="auto"/>
        <w:jc w:val="both"/>
        <w:rPr>
          <w:rFonts w:ascii="Times New Roman" w:hAnsi="Times New Roman"/>
          <w:b/>
          <w:bCs/>
          <w:sz w:val="28"/>
          <w:szCs w:val="28"/>
        </w:rPr>
      </w:pPr>
    </w:p>
    <w:p w14:paraId="55F949DD" w14:textId="32877A3F" w:rsidR="00E12055" w:rsidRPr="00FC22C7" w:rsidRDefault="00E12055" w:rsidP="00E12055">
      <w:pPr>
        <w:spacing w:line="360" w:lineRule="auto"/>
        <w:jc w:val="both"/>
        <w:rPr>
          <w:rFonts w:ascii="Times New Roman" w:hAnsi="Times New Roman"/>
          <w:b/>
          <w:bCs/>
          <w:sz w:val="28"/>
          <w:szCs w:val="28"/>
        </w:rPr>
      </w:pPr>
      <w:r w:rsidRPr="00FC22C7">
        <w:rPr>
          <w:rFonts w:ascii="Times New Roman" w:hAnsi="Times New Roman"/>
          <w:b/>
          <w:bCs/>
          <w:sz w:val="28"/>
          <w:szCs w:val="28"/>
        </w:rPr>
        <w:t>About the Course</w:t>
      </w:r>
    </w:p>
    <w:p w14:paraId="3C130FDC" w14:textId="2B6330D6" w:rsidR="0014798E" w:rsidRPr="0014798E" w:rsidRDefault="0014798E" w:rsidP="0014798E">
      <w:pPr>
        <w:jc w:val="both"/>
        <w:rPr>
          <w:rFonts w:ascii="Times New Roman" w:hAnsi="Times New Roman"/>
          <w:sz w:val="24"/>
          <w:szCs w:val="24"/>
        </w:rPr>
      </w:pPr>
      <w:r w:rsidRPr="0014798E">
        <w:rPr>
          <w:rFonts w:ascii="Times New Roman" w:hAnsi="Times New Roman"/>
          <w:sz w:val="24"/>
          <w:szCs w:val="24"/>
        </w:rPr>
        <w:t xml:space="preserve">Alternative Dispute Resolution (ADR) has become a primary method </w:t>
      </w:r>
      <w:r>
        <w:rPr>
          <w:rFonts w:ascii="Times New Roman" w:hAnsi="Times New Roman"/>
          <w:sz w:val="24"/>
          <w:szCs w:val="24"/>
        </w:rPr>
        <w:t xml:space="preserve">as against litigation </w:t>
      </w:r>
      <w:r w:rsidRPr="0014798E">
        <w:rPr>
          <w:rFonts w:ascii="Times New Roman" w:hAnsi="Times New Roman"/>
          <w:sz w:val="24"/>
          <w:szCs w:val="24"/>
        </w:rPr>
        <w:t>for resolving disputes in various fields, including trade, commerce, business, and family matters. Recognizing its importance, legal professionals and educators emphasize comprehensive ADR training as essential for modern law practice. Effective conflict resolution skills are critical for preventing destructive conflicts and managing disputes</w:t>
      </w:r>
      <w:r>
        <w:rPr>
          <w:rFonts w:ascii="Times New Roman" w:hAnsi="Times New Roman"/>
          <w:sz w:val="24"/>
          <w:szCs w:val="24"/>
        </w:rPr>
        <w:t>.</w:t>
      </w:r>
    </w:p>
    <w:p w14:paraId="18BD9544" w14:textId="60DE4251" w:rsidR="009717F9" w:rsidRPr="009717F9" w:rsidRDefault="0014798E" w:rsidP="0014798E">
      <w:pPr>
        <w:tabs>
          <w:tab w:val="left" w:pos="3105"/>
        </w:tabs>
        <w:spacing w:after="0"/>
        <w:jc w:val="both"/>
        <w:rPr>
          <w:rFonts w:ascii="Times New Roman" w:hAnsi="Times New Roman"/>
          <w:sz w:val="24"/>
          <w:szCs w:val="24"/>
        </w:rPr>
      </w:pPr>
      <w:r w:rsidRPr="0014798E">
        <w:rPr>
          <w:rFonts w:ascii="Times New Roman" w:hAnsi="Times New Roman"/>
          <w:sz w:val="24"/>
          <w:szCs w:val="24"/>
        </w:rPr>
        <w:t>To meet this demand, the</w:t>
      </w:r>
      <w:r w:rsidRPr="0035460C">
        <w:rPr>
          <w:rFonts w:ascii="Times New Roman" w:hAnsi="Times New Roman"/>
          <w:b/>
          <w:bCs/>
          <w:sz w:val="32"/>
          <w:szCs w:val="32"/>
        </w:rPr>
        <w:t xml:space="preserve"> </w:t>
      </w:r>
      <w:r w:rsidRPr="0014798E">
        <w:rPr>
          <w:rFonts w:ascii="Times New Roman" w:hAnsi="Times New Roman"/>
          <w:b/>
          <w:bCs/>
          <w:sz w:val="24"/>
          <w:szCs w:val="24"/>
        </w:rPr>
        <w:t>Indian Law Society’s Centre for Arbitration and Mediation (ILSCA), Pune</w:t>
      </w:r>
      <w:r>
        <w:rPr>
          <w:rFonts w:ascii="Times New Roman" w:hAnsi="Times New Roman"/>
          <w:b/>
          <w:bCs/>
          <w:sz w:val="32"/>
          <w:szCs w:val="32"/>
        </w:rPr>
        <w:t xml:space="preserve"> </w:t>
      </w:r>
      <w:r w:rsidRPr="0014798E">
        <w:rPr>
          <w:rFonts w:ascii="Times New Roman" w:hAnsi="Times New Roman"/>
          <w:sz w:val="24"/>
          <w:szCs w:val="24"/>
        </w:rPr>
        <w:t xml:space="preserve">offers skills-intensive training programs. These programs aim to develop expertise in negotiation, mediation, mediation advocacy, arbitration, and related fields. </w:t>
      </w:r>
      <w:r w:rsidR="009A7266" w:rsidRPr="009A7266">
        <w:rPr>
          <w:rFonts w:ascii="Times New Roman" w:hAnsi="Times New Roman"/>
          <w:sz w:val="24"/>
          <w:szCs w:val="24"/>
        </w:rPr>
        <w:t xml:space="preserve">This </w:t>
      </w:r>
      <w:r w:rsidR="00E12055">
        <w:rPr>
          <w:rFonts w:ascii="Times New Roman" w:hAnsi="Times New Roman"/>
          <w:sz w:val="24"/>
          <w:szCs w:val="24"/>
        </w:rPr>
        <w:t>certificate course</w:t>
      </w:r>
      <w:r w:rsidR="00EB557D">
        <w:rPr>
          <w:rFonts w:ascii="Times New Roman" w:hAnsi="Times New Roman"/>
          <w:sz w:val="24"/>
          <w:szCs w:val="24"/>
        </w:rPr>
        <w:t xml:space="preserve"> </w:t>
      </w:r>
      <w:r w:rsidR="009A7266" w:rsidRPr="009A7266">
        <w:rPr>
          <w:rFonts w:ascii="Times New Roman" w:hAnsi="Times New Roman"/>
          <w:sz w:val="24"/>
          <w:szCs w:val="24"/>
        </w:rPr>
        <w:t xml:space="preserve">aims to provide </w:t>
      </w:r>
      <w:r w:rsidR="00EB557D">
        <w:rPr>
          <w:rFonts w:ascii="Times New Roman" w:hAnsi="Times New Roman"/>
          <w:sz w:val="24"/>
          <w:szCs w:val="24"/>
        </w:rPr>
        <w:t xml:space="preserve">a brief </w:t>
      </w:r>
      <w:r w:rsidR="00EB557D" w:rsidRPr="009A7266">
        <w:rPr>
          <w:rFonts w:ascii="Times New Roman" w:hAnsi="Times New Roman"/>
          <w:sz w:val="24"/>
          <w:szCs w:val="24"/>
        </w:rPr>
        <w:t>skeleton</w:t>
      </w:r>
      <w:r w:rsidR="009A7266" w:rsidRPr="009A7266">
        <w:rPr>
          <w:rFonts w:ascii="Times New Roman" w:hAnsi="Times New Roman"/>
          <w:sz w:val="24"/>
          <w:szCs w:val="24"/>
        </w:rPr>
        <w:t xml:space="preserve"> as to how arbitration proceeding</w:t>
      </w:r>
      <w:r w:rsidR="00EB557D">
        <w:rPr>
          <w:rFonts w:ascii="Times New Roman" w:hAnsi="Times New Roman"/>
          <w:sz w:val="24"/>
          <w:szCs w:val="24"/>
        </w:rPr>
        <w:t xml:space="preserve"> and Mediation Proceedings are </w:t>
      </w:r>
      <w:r w:rsidR="009A7266" w:rsidRPr="009A7266">
        <w:rPr>
          <w:rFonts w:ascii="Times New Roman" w:hAnsi="Times New Roman"/>
          <w:sz w:val="24"/>
          <w:szCs w:val="24"/>
        </w:rPr>
        <w:t>conducted</w:t>
      </w:r>
      <w:r w:rsidR="00EB557D">
        <w:rPr>
          <w:rFonts w:ascii="Times New Roman" w:hAnsi="Times New Roman"/>
          <w:sz w:val="24"/>
          <w:szCs w:val="24"/>
        </w:rPr>
        <w:t xml:space="preserve"> with the help of </w:t>
      </w:r>
      <w:r w:rsidR="009A7266" w:rsidRPr="009A7266">
        <w:rPr>
          <w:rFonts w:ascii="Times New Roman" w:hAnsi="Times New Roman"/>
          <w:sz w:val="24"/>
          <w:szCs w:val="24"/>
        </w:rPr>
        <w:t>the law</w:t>
      </w:r>
      <w:r w:rsidR="00EB557D">
        <w:rPr>
          <w:rFonts w:ascii="Times New Roman" w:hAnsi="Times New Roman"/>
          <w:sz w:val="24"/>
          <w:szCs w:val="24"/>
        </w:rPr>
        <w:t xml:space="preserve"> applicable to </w:t>
      </w:r>
      <w:r w:rsidR="009A7266" w:rsidRPr="009A7266">
        <w:rPr>
          <w:rFonts w:ascii="Times New Roman" w:hAnsi="Times New Roman"/>
          <w:sz w:val="24"/>
          <w:szCs w:val="24"/>
        </w:rPr>
        <w:t xml:space="preserve">domestic </w:t>
      </w:r>
      <w:r w:rsidR="00EB557D">
        <w:rPr>
          <w:rFonts w:ascii="Times New Roman" w:hAnsi="Times New Roman"/>
          <w:sz w:val="24"/>
          <w:szCs w:val="24"/>
        </w:rPr>
        <w:t xml:space="preserve">and International commercial </w:t>
      </w:r>
      <w:r w:rsidR="009A7266" w:rsidRPr="009A7266">
        <w:rPr>
          <w:rFonts w:ascii="Times New Roman" w:hAnsi="Times New Roman"/>
          <w:sz w:val="24"/>
          <w:szCs w:val="24"/>
        </w:rPr>
        <w:t>arbitration in India</w:t>
      </w:r>
      <w:r w:rsidR="00EB557D">
        <w:rPr>
          <w:rFonts w:ascii="Times New Roman" w:hAnsi="Times New Roman"/>
          <w:sz w:val="24"/>
          <w:szCs w:val="24"/>
        </w:rPr>
        <w:t xml:space="preserve"> and also a glimpse of how mediation is conducted.</w:t>
      </w:r>
      <w:r w:rsidR="009A7266" w:rsidRPr="009A7266">
        <w:rPr>
          <w:rFonts w:ascii="Times New Roman" w:hAnsi="Times New Roman"/>
          <w:sz w:val="24"/>
          <w:szCs w:val="24"/>
        </w:rPr>
        <w:t xml:space="preserve"> The</w:t>
      </w:r>
      <w:r w:rsidR="009A7266">
        <w:rPr>
          <w:rFonts w:ascii="Times New Roman" w:hAnsi="Times New Roman"/>
          <w:sz w:val="24"/>
          <w:szCs w:val="24"/>
        </w:rPr>
        <w:t xml:space="preserve"> </w:t>
      </w:r>
      <w:r w:rsidR="009A7266" w:rsidRPr="009A7266">
        <w:rPr>
          <w:rFonts w:ascii="Times New Roman" w:hAnsi="Times New Roman"/>
          <w:sz w:val="24"/>
          <w:szCs w:val="24"/>
        </w:rPr>
        <w:t>programme has been designed for students as well as working professionals – not merely restricted to the field</w:t>
      </w:r>
      <w:r w:rsidR="009A7266">
        <w:rPr>
          <w:rFonts w:ascii="Times New Roman" w:hAnsi="Times New Roman"/>
          <w:sz w:val="24"/>
          <w:szCs w:val="24"/>
        </w:rPr>
        <w:t xml:space="preserve"> </w:t>
      </w:r>
      <w:r w:rsidR="009A7266" w:rsidRPr="009A7266">
        <w:rPr>
          <w:rFonts w:ascii="Times New Roman" w:hAnsi="Times New Roman"/>
          <w:sz w:val="24"/>
          <w:szCs w:val="24"/>
        </w:rPr>
        <w:t>of law – to enhance their knowledge of the process and intricacies of domestic arbitration in India.</w:t>
      </w:r>
      <w:r w:rsidR="001138F6">
        <w:rPr>
          <w:rFonts w:ascii="Times New Roman" w:hAnsi="Times New Roman"/>
          <w:sz w:val="24"/>
          <w:szCs w:val="24"/>
        </w:rPr>
        <w:t xml:space="preserve"> </w:t>
      </w:r>
      <w:r w:rsidR="009717F9" w:rsidRPr="009717F9">
        <w:rPr>
          <w:rFonts w:ascii="Times New Roman" w:hAnsi="Times New Roman"/>
          <w:sz w:val="24"/>
          <w:szCs w:val="24"/>
        </w:rPr>
        <w:t xml:space="preserve">This </w:t>
      </w:r>
      <w:r w:rsidR="00EB557D">
        <w:rPr>
          <w:rFonts w:ascii="Times New Roman" w:hAnsi="Times New Roman"/>
          <w:sz w:val="24"/>
          <w:szCs w:val="24"/>
        </w:rPr>
        <w:t xml:space="preserve">year ILSCA has designed </w:t>
      </w:r>
      <w:r w:rsidR="00791907">
        <w:rPr>
          <w:rFonts w:ascii="Times New Roman" w:hAnsi="Times New Roman"/>
          <w:sz w:val="24"/>
          <w:szCs w:val="24"/>
        </w:rPr>
        <w:t xml:space="preserve">thirteen </w:t>
      </w:r>
      <w:r w:rsidR="009717F9" w:rsidRPr="009717F9">
        <w:rPr>
          <w:rFonts w:ascii="Times New Roman" w:hAnsi="Times New Roman"/>
          <w:sz w:val="24"/>
          <w:szCs w:val="24"/>
        </w:rPr>
        <w:t xml:space="preserve">modules – </w:t>
      </w:r>
      <w:r w:rsidR="00EB557D">
        <w:rPr>
          <w:rFonts w:ascii="Times New Roman" w:hAnsi="Times New Roman"/>
          <w:sz w:val="24"/>
          <w:szCs w:val="24"/>
        </w:rPr>
        <w:t xml:space="preserve">which will try and enwrap major aspects of Arbitration and Mediation. The sessions are expected to be </w:t>
      </w:r>
      <w:r w:rsidR="009717F9" w:rsidRPr="009717F9">
        <w:rPr>
          <w:rFonts w:ascii="Times New Roman" w:hAnsi="Times New Roman"/>
          <w:sz w:val="24"/>
          <w:szCs w:val="24"/>
        </w:rPr>
        <w:t xml:space="preserve">interactive </w:t>
      </w:r>
      <w:r w:rsidR="004E4D75" w:rsidRPr="009717F9">
        <w:rPr>
          <w:rFonts w:ascii="Times New Roman" w:hAnsi="Times New Roman"/>
          <w:sz w:val="24"/>
          <w:szCs w:val="24"/>
        </w:rPr>
        <w:t>session</w:t>
      </w:r>
      <w:r w:rsidR="00EB557D">
        <w:rPr>
          <w:rFonts w:ascii="Times New Roman" w:hAnsi="Times New Roman"/>
          <w:sz w:val="24"/>
          <w:szCs w:val="24"/>
        </w:rPr>
        <w:t>s</w:t>
      </w:r>
      <w:r w:rsidR="004E4D75" w:rsidRPr="009717F9">
        <w:rPr>
          <w:rFonts w:ascii="Times New Roman" w:hAnsi="Times New Roman"/>
          <w:sz w:val="24"/>
          <w:szCs w:val="24"/>
        </w:rPr>
        <w:t>.</w:t>
      </w:r>
    </w:p>
    <w:p w14:paraId="3C14003D" w14:textId="299B6B01" w:rsidR="009717F9" w:rsidRPr="006014D6" w:rsidRDefault="009717F9" w:rsidP="00EB557D">
      <w:pPr>
        <w:spacing w:line="360" w:lineRule="auto"/>
        <w:jc w:val="center"/>
        <w:rPr>
          <w:rFonts w:ascii="Times New Roman" w:hAnsi="Times New Roman"/>
          <w:sz w:val="24"/>
          <w:szCs w:val="24"/>
        </w:rPr>
      </w:pPr>
      <w:bookmarkStart w:id="0" w:name="_Hlk116121627"/>
      <w:r w:rsidRPr="006014D6">
        <w:rPr>
          <w:rFonts w:ascii="Times New Roman" w:hAnsi="Times New Roman"/>
          <w:sz w:val="24"/>
          <w:szCs w:val="24"/>
        </w:rPr>
        <w:t xml:space="preserve">The </w:t>
      </w:r>
      <w:r w:rsidR="00EB557D">
        <w:rPr>
          <w:rFonts w:ascii="Times New Roman" w:hAnsi="Times New Roman"/>
          <w:sz w:val="24"/>
          <w:szCs w:val="24"/>
        </w:rPr>
        <w:t>programme for the certificate course is as under:</w:t>
      </w:r>
    </w:p>
    <w:tbl>
      <w:tblPr>
        <w:tblStyle w:val="TableGrid"/>
        <w:tblW w:w="9338" w:type="dxa"/>
        <w:tblLook w:val="04A0" w:firstRow="1" w:lastRow="0" w:firstColumn="1" w:lastColumn="0" w:noHBand="0" w:noVBand="1"/>
      </w:tblPr>
      <w:tblGrid>
        <w:gridCol w:w="1838"/>
        <w:gridCol w:w="7500"/>
      </w:tblGrid>
      <w:tr w:rsidR="009717F9" w:rsidRPr="006014D6" w14:paraId="068EB327" w14:textId="77777777" w:rsidTr="00811695">
        <w:trPr>
          <w:trHeight w:val="935"/>
        </w:trPr>
        <w:tc>
          <w:tcPr>
            <w:tcW w:w="1838" w:type="dxa"/>
          </w:tcPr>
          <w:p w14:paraId="6659E6EB" w14:textId="563C25B8" w:rsidR="009717F9" w:rsidRPr="006014D6" w:rsidRDefault="009717F9" w:rsidP="00EE018C">
            <w:pPr>
              <w:spacing w:before="120" w:after="0"/>
              <w:ind w:right="68"/>
              <w:jc w:val="both"/>
              <w:rPr>
                <w:rFonts w:ascii="Times New Roman" w:hAnsi="Times New Roman"/>
                <w:sz w:val="24"/>
                <w:szCs w:val="24"/>
              </w:rPr>
            </w:pPr>
            <w:r w:rsidRPr="006014D6">
              <w:rPr>
                <w:rFonts w:ascii="Times New Roman" w:hAnsi="Times New Roman"/>
                <w:sz w:val="24"/>
                <w:szCs w:val="24"/>
              </w:rPr>
              <w:lastRenderedPageBreak/>
              <w:t>Dates</w:t>
            </w:r>
            <w:r w:rsidR="00EB557D">
              <w:rPr>
                <w:rFonts w:ascii="Times New Roman" w:hAnsi="Times New Roman"/>
                <w:sz w:val="24"/>
                <w:szCs w:val="24"/>
              </w:rPr>
              <w:t xml:space="preserve"> of the programme</w:t>
            </w:r>
          </w:p>
        </w:tc>
        <w:tc>
          <w:tcPr>
            <w:tcW w:w="7500" w:type="dxa"/>
          </w:tcPr>
          <w:p w14:paraId="784B948C" w14:textId="379FBAEF" w:rsidR="009717F9" w:rsidRPr="002271CF" w:rsidRDefault="00FE2165" w:rsidP="00EE018C">
            <w:pPr>
              <w:spacing w:before="120" w:after="0"/>
              <w:ind w:right="68"/>
              <w:jc w:val="both"/>
              <w:rPr>
                <w:rFonts w:ascii="Times New Roman" w:hAnsi="Times New Roman"/>
                <w:sz w:val="24"/>
                <w:szCs w:val="24"/>
              </w:rPr>
            </w:pPr>
            <w:bookmarkStart w:id="1" w:name="_Hlk186813365"/>
            <w:r w:rsidRPr="00FE2165">
              <w:rPr>
                <w:rFonts w:ascii="Times New Roman" w:hAnsi="Times New Roman"/>
                <w:sz w:val="24"/>
                <w:szCs w:val="24"/>
              </w:rPr>
              <w:t>17</w:t>
            </w:r>
            <w:r w:rsidRPr="00FE2165">
              <w:rPr>
                <w:rFonts w:ascii="Times New Roman" w:hAnsi="Times New Roman"/>
                <w:sz w:val="24"/>
                <w:szCs w:val="24"/>
                <w:vertAlign w:val="superscript"/>
              </w:rPr>
              <w:t>th</w:t>
            </w:r>
            <w:r w:rsidRPr="00FE2165">
              <w:rPr>
                <w:rFonts w:ascii="Times New Roman" w:hAnsi="Times New Roman"/>
                <w:sz w:val="24"/>
                <w:szCs w:val="24"/>
              </w:rPr>
              <w:t xml:space="preserve"> January to 16</w:t>
            </w:r>
            <w:r w:rsidRPr="00FE2165">
              <w:rPr>
                <w:rFonts w:ascii="Times New Roman" w:hAnsi="Times New Roman"/>
                <w:sz w:val="24"/>
                <w:szCs w:val="24"/>
                <w:vertAlign w:val="superscript"/>
              </w:rPr>
              <w:t>th</w:t>
            </w:r>
            <w:r w:rsidRPr="00FE2165">
              <w:rPr>
                <w:rFonts w:ascii="Times New Roman" w:hAnsi="Times New Roman"/>
                <w:sz w:val="24"/>
                <w:szCs w:val="24"/>
              </w:rPr>
              <w:t xml:space="preserve"> March 2025</w:t>
            </w:r>
            <w:r w:rsidR="00EB557D">
              <w:rPr>
                <w:rFonts w:ascii="Times New Roman" w:hAnsi="Times New Roman"/>
                <w:sz w:val="24"/>
                <w:szCs w:val="24"/>
              </w:rPr>
              <w:t xml:space="preserve"> </w:t>
            </w:r>
            <w:bookmarkEnd w:id="1"/>
            <w:r w:rsidR="0014798E">
              <w:rPr>
                <w:rFonts w:ascii="Times New Roman" w:hAnsi="Times New Roman"/>
                <w:sz w:val="24"/>
                <w:szCs w:val="24"/>
              </w:rPr>
              <w:t>-</w:t>
            </w:r>
            <w:r w:rsidR="0014798E" w:rsidRPr="002271CF">
              <w:rPr>
                <w:rFonts w:ascii="Times New Roman" w:hAnsi="Times New Roman"/>
                <w:sz w:val="24"/>
                <w:szCs w:val="24"/>
              </w:rPr>
              <w:t xml:space="preserve"> (</w:t>
            </w:r>
            <w:r w:rsidR="009717F9" w:rsidRPr="002271CF">
              <w:rPr>
                <w:rFonts w:ascii="Times New Roman" w:hAnsi="Times New Roman"/>
                <w:sz w:val="24"/>
                <w:szCs w:val="24"/>
              </w:rPr>
              <w:t xml:space="preserve">Online live class on every Friday &amp; Saturday) </w:t>
            </w:r>
          </w:p>
        </w:tc>
      </w:tr>
      <w:bookmarkEnd w:id="0"/>
      <w:tr w:rsidR="0014798E" w:rsidRPr="006014D6" w14:paraId="2E3F90BD" w14:textId="77777777" w:rsidTr="00811695">
        <w:trPr>
          <w:trHeight w:val="954"/>
        </w:trPr>
        <w:tc>
          <w:tcPr>
            <w:tcW w:w="1838" w:type="dxa"/>
          </w:tcPr>
          <w:p w14:paraId="769179BF" w14:textId="77777777" w:rsidR="0014798E" w:rsidRPr="006014D6" w:rsidRDefault="0014798E" w:rsidP="00EE018C">
            <w:pPr>
              <w:spacing w:before="120" w:after="0"/>
              <w:ind w:right="68"/>
              <w:jc w:val="both"/>
              <w:rPr>
                <w:rFonts w:ascii="Times New Roman" w:hAnsi="Times New Roman"/>
                <w:sz w:val="24"/>
                <w:szCs w:val="24"/>
              </w:rPr>
            </w:pPr>
            <w:r w:rsidRPr="006014D6">
              <w:rPr>
                <w:rFonts w:ascii="Times New Roman" w:hAnsi="Times New Roman"/>
                <w:sz w:val="24"/>
                <w:szCs w:val="24"/>
              </w:rPr>
              <w:t xml:space="preserve">Program Structure </w:t>
            </w:r>
          </w:p>
          <w:p w14:paraId="658800A5" w14:textId="77777777" w:rsidR="0014798E" w:rsidRPr="006014D6" w:rsidRDefault="0014798E" w:rsidP="0014798E">
            <w:pPr>
              <w:spacing w:after="0" w:line="360" w:lineRule="auto"/>
              <w:jc w:val="both"/>
              <w:rPr>
                <w:rFonts w:ascii="Times New Roman" w:hAnsi="Times New Roman"/>
                <w:sz w:val="24"/>
                <w:szCs w:val="24"/>
              </w:rPr>
            </w:pPr>
          </w:p>
        </w:tc>
        <w:tc>
          <w:tcPr>
            <w:tcW w:w="7500" w:type="dxa"/>
          </w:tcPr>
          <w:p w14:paraId="45F87DA9" w14:textId="2418D1B3" w:rsidR="0014798E" w:rsidRPr="0014798E" w:rsidRDefault="0014798E" w:rsidP="00EE018C">
            <w:pPr>
              <w:pStyle w:val="ListParagraph"/>
              <w:numPr>
                <w:ilvl w:val="0"/>
                <w:numId w:val="3"/>
              </w:numPr>
              <w:spacing w:before="120"/>
              <w:ind w:left="714" w:hanging="357"/>
              <w:rPr>
                <w:rFonts w:ascii="Times New Roman" w:hAnsi="Times New Roman"/>
                <w:color w:val="FF0000"/>
                <w:sz w:val="24"/>
                <w:szCs w:val="24"/>
              </w:rPr>
            </w:pPr>
            <w:r w:rsidRPr="0014798E">
              <w:rPr>
                <w:rFonts w:ascii="Times New Roman" w:hAnsi="Times New Roman"/>
                <w:sz w:val="24"/>
                <w:szCs w:val="24"/>
              </w:rPr>
              <w:t>Online class – 13 modules</w:t>
            </w:r>
          </w:p>
          <w:p w14:paraId="54B95F18" w14:textId="77777777" w:rsidR="0014798E" w:rsidRPr="0014798E" w:rsidRDefault="0014798E" w:rsidP="0014798E">
            <w:pPr>
              <w:pStyle w:val="ListParagraph"/>
              <w:numPr>
                <w:ilvl w:val="0"/>
                <w:numId w:val="3"/>
              </w:numPr>
              <w:rPr>
                <w:rFonts w:ascii="Times New Roman" w:hAnsi="Times New Roman"/>
                <w:color w:val="222222"/>
                <w:sz w:val="24"/>
                <w:szCs w:val="24"/>
              </w:rPr>
            </w:pPr>
            <w:r>
              <w:rPr>
                <w:rFonts w:ascii="Times New Roman" w:hAnsi="Times New Roman"/>
                <w:sz w:val="24"/>
                <w:szCs w:val="24"/>
              </w:rPr>
              <w:t>Approximately - 26</w:t>
            </w:r>
            <w:r w:rsidRPr="006014D6">
              <w:rPr>
                <w:rFonts w:ascii="Times New Roman" w:hAnsi="Times New Roman"/>
                <w:sz w:val="24"/>
                <w:szCs w:val="24"/>
              </w:rPr>
              <w:t xml:space="preserve"> Hours of learning; </w:t>
            </w:r>
          </w:p>
          <w:p w14:paraId="2D8DA6AA" w14:textId="5343379D" w:rsidR="0014798E" w:rsidRPr="00B760B2" w:rsidRDefault="0014798E" w:rsidP="0014798E">
            <w:pPr>
              <w:pStyle w:val="ListParagraph"/>
              <w:numPr>
                <w:ilvl w:val="0"/>
                <w:numId w:val="3"/>
              </w:numPr>
              <w:rPr>
                <w:rFonts w:ascii="Times New Roman" w:hAnsi="Times New Roman"/>
                <w:color w:val="222222"/>
                <w:sz w:val="24"/>
                <w:szCs w:val="24"/>
              </w:rPr>
            </w:pPr>
            <w:r w:rsidRPr="006014D6">
              <w:rPr>
                <w:rFonts w:ascii="Times New Roman" w:hAnsi="Times New Roman"/>
                <w:sz w:val="24"/>
                <w:szCs w:val="24"/>
              </w:rPr>
              <w:t>two hours per session</w:t>
            </w:r>
            <w:r>
              <w:rPr>
                <w:rFonts w:ascii="Times New Roman" w:hAnsi="Times New Roman"/>
                <w:sz w:val="24"/>
                <w:szCs w:val="24"/>
              </w:rPr>
              <w:t xml:space="preserve"> </w:t>
            </w:r>
          </w:p>
        </w:tc>
      </w:tr>
      <w:tr w:rsidR="0014798E" w:rsidRPr="006014D6" w14:paraId="16E2DD77" w14:textId="77777777" w:rsidTr="00811695">
        <w:trPr>
          <w:trHeight w:val="441"/>
        </w:trPr>
        <w:tc>
          <w:tcPr>
            <w:tcW w:w="1838" w:type="dxa"/>
          </w:tcPr>
          <w:p w14:paraId="5BBB6970" w14:textId="77777777" w:rsidR="0014798E" w:rsidRPr="006014D6" w:rsidRDefault="0014798E" w:rsidP="00356CF4">
            <w:pPr>
              <w:spacing w:after="0" w:line="360" w:lineRule="auto"/>
              <w:jc w:val="both"/>
              <w:rPr>
                <w:rFonts w:ascii="Times New Roman" w:hAnsi="Times New Roman"/>
                <w:sz w:val="24"/>
                <w:szCs w:val="24"/>
              </w:rPr>
            </w:pPr>
            <w:r w:rsidRPr="006014D6">
              <w:rPr>
                <w:rFonts w:ascii="Times New Roman" w:hAnsi="Times New Roman"/>
                <w:sz w:val="24"/>
                <w:szCs w:val="24"/>
              </w:rPr>
              <w:t>Timing</w:t>
            </w:r>
          </w:p>
        </w:tc>
        <w:tc>
          <w:tcPr>
            <w:tcW w:w="7500" w:type="dxa"/>
          </w:tcPr>
          <w:p w14:paraId="3FC8D6BD" w14:textId="77777777" w:rsidR="0014798E" w:rsidRPr="00062F5D" w:rsidRDefault="0014798E" w:rsidP="00062F5D">
            <w:pPr>
              <w:pStyle w:val="ListParagraph"/>
              <w:numPr>
                <w:ilvl w:val="0"/>
                <w:numId w:val="4"/>
              </w:numPr>
              <w:spacing w:after="0" w:line="360" w:lineRule="auto"/>
              <w:jc w:val="both"/>
              <w:rPr>
                <w:rFonts w:ascii="Times New Roman" w:hAnsi="Times New Roman"/>
                <w:sz w:val="24"/>
                <w:szCs w:val="24"/>
              </w:rPr>
            </w:pPr>
            <w:r w:rsidRPr="00062F5D">
              <w:rPr>
                <w:rFonts w:ascii="Times New Roman" w:hAnsi="Times New Roman"/>
                <w:sz w:val="24"/>
                <w:szCs w:val="24"/>
              </w:rPr>
              <w:t>5 p.m. to 7 p.m.</w:t>
            </w:r>
          </w:p>
        </w:tc>
      </w:tr>
      <w:tr w:rsidR="0014798E" w:rsidRPr="006014D6" w14:paraId="67DBC05B" w14:textId="77777777" w:rsidTr="00811695">
        <w:trPr>
          <w:trHeight w:val="954"/>
        </w:trPr>
        <w:tc>
          <w:tcPr>
            <w:tcW w:w="1838" w:type="dxa"/>
          </w:tcPr>
          <w:p w14:paraId="15047FB2" w14:textId="230C6E07" w:rsidR="0014798E" w:rsidRPr="006014D6" w:rsidRDefault="0014798E" w:rsidP="00EE018C">
            <w:pPr>
              <w:spacing w:before="120" w:after="0" w:line="240" w:lineRule="auto"/>
              <w:jc w:val="both"/>
              <w:rPr>
                <w:rFonts w:ascii="Times New Roman" w:hAnsi="Times New Roman"/>
                <w:sz w:val="24"/>
                <w:szCs w:val="24"/>
              </w:rPr>
            </w:pPr>
            <w:r w:rsidRPr="00FC22C7">
              <w:rPr>
                <w:rFonts w:ascii="Times New Roman" w:hAnsi="Times New Roman"/>
                <w:sz w:val="24"/>
                <w:szCs w:val="24"/>
              </w:rPr>
              <w:t xml:space="preserve">Who can Attend? </w:t>
            </w:r>
          </w:p>
        </w:tc>
        <w:tc>
          <w:tcPr>
            <w:tcW w:w="7500" w:type="dxa"/>
            <w:vAlign w:val="center"/>
          </w:tcPr>
          <w:p w14:paraId="68A39D70" w14:textId="49A2FDC9" w:rsidR="0014798E" w:rsidRPr="0014798E" w:rsidRDefault="0014798E" w:rsidP="00EE018C">
            <w:pPr>
              <w:spacing w:before="120"/>
              <w:rPr>
                <w:rFonts w:ascii="Times New Roman" w:hAnsi="Times New Roman"/>
                <w:color w:val="222222"/>
                <w:sz w:val="24"/>
                <w:szCs w:val="24"/>
              </w:rPr>
            </w:pPr>
            <w:r w:rsidRPr="0014798E">
              <w:rPr>
                <w:rFonts w:ascii="Times New Roman" w:hAnsi="Times New Roman"/>
                <w:sz w:val="24"/>
                <w:szCs w:val="24"/>
              </w:rPr>
              <w:t>Students, Advocates, Academicians, Government officers, Persons from the Construction business, Engineers, Chartered Accountants, Cost Accountants, and any other professionals keen to learn the process of arbitration</w:t>
            </w:r>
            <w:r>
              <w:rPr>
                <w:rFonts w:ascii="Times New Roman" w:hAnsi="Times New Roman"/>
                <w:sz w:val="24"/>
                <w:szCs w:val="24"/>
              </w:rPr>
              <w:t xml:space="preserve"> and Mediation </w:t>
            </w:r>
          </w:p>
        </w:tc>
      </w:tr>
      <w:tr w:rsidR="0014798E" w:rsidRPr="006014D6" w14:paraId="2A05A6AD" w14:textId="77777777" w:rsidTr="00811695">
        <w:trPr>
          <w:trHeight w:val="954"/>
        </w:trPr>
        <w:tc>
          <w:tcPr>
            <w:tcW w:w="1838" w:type="dxa"/>
          </w:tcPr>
          <w:p w14:paraId="2B7B8F0C" w14:textId="77777777" w:rsidR="0014798E" w:rsidRPr="006014D6" w:rsidRDefault="0014798E" w:rsidP="00EE018C">
            <w:pPr>
              <w:spacing w:before="120" w:after="0"/>
              <w:ind w:right="68"/>
              <w:jc w:val="both"/>
              <w:rPr>
                <w:rFonts w:ascii="Times New Roman" w:hAnsi="Times New Roman"/>
                <w:sz w:val="24"/>
                <w:szCs w:val="24"/>
              </w:rPr>
            </w:pPr>
            <w:r w:rsidRPr="006014D6">
              <w:rPr>
                <w:rFonts w:ascii="Times New Roman" w:hAnsi="Times New Roman"/>
                <w:sz w:val="24"/>
                <w:szCs w:val="24"/>
              </w:rPr>
              <w:t>Fee</w:t>
            </w:r>
          </w:p>
        </w:tc>
        <w:tc>
          <w:tcPr>
            <w:tcW w:w="7500" w:type="dxa"/>
          </w:tcPr>
          <w:p w14:paraId="5BD8F9AA" w14:textId="77777777" w:rsidR="0014798E" w:rsidRPr="00B760B2" w:rsidRDefault="0014798E" w:rsidP="00EE018C">
            <w:pPr>
              <w:pStyle w:val="ListParagraph"/>
              <w:numPr>
                <w:ilvl w:val="0"/>
                <w:numId w:val="3"/>
              </w:numPr>
              <w:spacing w:before="120"/>
              <w:ind w:left="714" w:hanging="357"/>
              <w:rPr>
                <w:rFonts w:ascii="Times New Roman" w:hAnsi="Times New Roman"/>
                <w:color w:val="222222"/>
                <w:sz w:val="24"/>
                <w:szCs w:val="24"/>
              </w:rPr>
            </w:pPr>
            <w:r w:rsidRPr="00B760B2">
              <w:rPr>
                <w:rFonts w:ascii="Times New Roman" w:hAnsi="Times New Roman"/>
                <w:color w:val="222222"/>
                <w:sz w:val="24"/>
                <w:szCs w:val="24"/>
              </w:rPr>
              <w:t xml:space="preserve">ILS Current Students - Rs.5,900 (with GST) </w:t>
            </w:r>
          </w:p>
          <w:p w14:paraId="3E2B9BD2" w14:textId="0048C14B" w:rsidR="0014798E" w:rsidRPr="00B760B2" w:rsidRDefault="0014798E" w:rsidP="0014798E">
            <w:pPr>
              <w:pStyle w:val="ListParagraph"/>
              <w:numPr>
                <w:ilvl w:val="0"/>
                <w:numId w:val="3"/>
              </w:numPr>
              <w:spacing w:after="0"/>
              <w:rPr>
                <w:rFonts w:ascii="Times New Roman" w:hAnsi="Times New Roman"/>
                <w:sz w:val="24"/>
                <w:szCs w:val="24"/>
              </w:rPr>
            </w:pPr>
            <w:r w:rsidRPr="00B760B2">
              <w:rPr>
                <w:rFonts w:ascii="Times New Roman" w:hAnsi="Times New Roman"/>
                <w:color w:val="222222"/>
                <w:sz w:val="24"/>
                <w:szCs w:val="24"/>
              </w:rPr>
              <w:t>Professional &amp; other students – Rs.11,800 (with GST)</w:t>
            </w:r>
          </w:p>
        </w:tc>
      </w:tr>
      <w:tr w:rsidR="0014798E" w:rsidRPr="006014D6" w14:paraId="39E3B3A2" w14:textId="77777777" w:rsidTr="00811695">
        <w:trPr>
          <w:trHeight w:val="1266"/>
        </w:trPr>
        <w:tc>
          <w:tcPr>
            <w:tcW w:w="1838" w:type="dxa"/>
          </w:tcPr>
          <w:p w14:paraId="35D7F717" w14:textId="77777777" w:rsidR="0014798E" w:rsidRPr="00CE4E56" w:rsidRDefault="0014798E" w:rsidP="00EE018C">
            <w:pPr>
              <w:spacing w:before="120" w:after="0"/>
              <w:ind w:right="68"/>
              <w:jc w:val="both"/>
              <w:rPr>
                <w:rFonts w:ascii="Times New Roman" w:hAnsi="Times New Roman"/>
                <w:bCs/>
                <w:sz w:val="24"/>
                <w:szCs w:val="24"/>
              </w:rPr>
            </w:pPr>
            <w:r w:rsidRPr="00CE4E56">
              <w:rPr>
                <w:rFonts w:ascii="Times New Roman" w:hAnsi="Times New Roman"/>
                <w:bCs/>
                <w:sz w:val="24"/>
                <w:szCs w:val="24"/>
              </w:rPr>
              <w:t xml:space="preserve">Payment Mode </w:t>
            </w:r>
          </w:p>
        </w:tc>
        <w:tc>
          <w:tcPr>
            <w:tcW w:w="7500" w:type="dxa"/>
          </w:tcPr>
          <w:p w14:paraId="392F08B2" w14:textId="77777777" w:rsidR="0014798E" w:rsidRPr="00F01571" w:rsidRDefault="0014798E" w:rsidP="00EE018C">
            <w:pPr>
              <w:spacing w:before="120" w:after="0"/>
              <w:ind w:right="68"/>
              <w:jc w:val="both"/>
              <w:rPr>
                <w:rFonts w:cs="Calibri"/>
                <w:color w:val="222222"/>
              </w:rPr>
            </w:pPr>
            <w:r w:rsidRPr="00F01571">
              <w:rPr>
                <w:rFonts w:ascii="Times New Roman" w:hAnsi="Times New Roman"/>
                <w:b/>
                <w:bCs/>
                <w:color w:val="222222"/>
                <w:sz w:val="24"/>
                <w:szCs w:val="24"/>
              </w:rPr>
              <w:t>Payment Mode:</w:t>
            </w:r>
            <w:r w:rsidRPr="00F01571">
              <w:rPr>
                <w:rFonts w:ascii="Times New Roman" w:hAnsi="Times New Roman"/>
                <w:color w:val="222222"/>
                <w:sz w:val="24"/>
                <w:szCs w:val="24"/>
              </w:rPr>
              <w:t>  </w:t>
            </w:r>
            <w:r w:rsidRPr="00F01571">
              <w:rPr>
                <w:rFonts w:ascii="Times New Roman" w:hAnsi="Times New Roman"/>
                <w:b/>
                <w:bCs/>
                <w:color w:val="222222"/>
                <w:sz w:val="24"/>
                <w:szCs w:val="24"/>
              </w:rPr>
              <w:t>Online Only</w:t>
            </w:r>
          </w:p>
          <w:p w14:paraId="5C6D583F" w14:textId="0006D095" w:rsidR="0014798E" w:rsidRDefault="0014798E" w:rsidP="0014798E">
            <w:pPr>
              <w:shd w:val="clear" w:color="auto" w:fill="FFFFFF"/>
              <w:spacing w:line="235" w:lineRule="atLeast"/>
              <w:ind w:left="161"/>
              <w:rPr>
                <w:rFonts w:ascii="Times New Roman" w:hAnsi="Times New Roman"/>
                <w:color w:val="222222"/>
                <w:sz w:val="24"/>
                <w:szCs w:val="24"/>
              </w:rPr>
            </w:pPr>
            <w:r w:rsidRPr="00F01571">
              <w:rPr>
                <w:rFonts w:ascii="Times New Roman" w:hAnsi="Times New Roman"/>
                <w:color w:val="222222"/>
                <w:sz w:val="24"/>
                <w:szCs w:val="24"/>
              </w:rPr>
              <w:t>Payment can be done online through Direct SBI, Net banking and Credit card.</w:t>
            </w:r>
            <w:r w:rsidR="00062F5D">
              <w:rPr>
                <w:rFonts w:ascii="Times New Roman" w:hAnsi="Times New Roman"/>
                <w:color w:val="222222"/>
                <w:sz w:val="24"/>
                <w:szCs w:val="24"/>
              </w:rPr>
              <w:t xml:space="preserve"> </w:t>
            </w:r>
          </w:p>
          <w:p w14:paraId="18E4B1F6" w14:textId="188BE2F1" w:rsidR="001138F6" w:rsidRPr="00F01571" w:rsidRDefault="001138F6" w:rsidP="0014798E">
            <w:pPr>
              <w:shd w:val="clear" w:color="auto" w:fill="FFFFFF"/>
              <w:spacing w:line="235" w:lineRule="atLeast"/>
              <w:ind w:left="161"/>
              <w:rPr>
                <w:rFonts w:cs="Calibri"/>
                <w:color w:val="222222"/>
              </w:rPr>
            </w:pPr>
            <w:r w:rsidRPr="00062F5D">
              <w:rPr>
                <w:rFonts w:ascii="Times New Roman" w:hAnsi="Times New Roman"/>
                <w:b/>
                <w:bCs/>
                <w:color w:val="222222"/>
                <w:sz w:val="24"/>
                <w:szCs w:val="24"/>
              </w:rPr>
              <w:t>Debit Cards payments are NOT acceptable</w:t>
            </w:r>
            <w:r w:rsidRPr="00062F5D">
              <w:rPr>
                <w:rFonts w:ascii="Times New Roman" w:hAnsi="Times New Roman"/>
                <w:b/>
                <w:bCs/>
                <w:color w:val="222222"/>
                <w:sz w:val="24"/>
                <w:szCs w:val="24"/>
                <w:u w:val="single"/>
              </w:rPr>
              <w:t>.</w:t>
            </w:r>
          </w:p>
          <w:p w14:paraId="4BD9EC1A" w14:textId="190ECD4E" w:rsidR="00062F5D" w:rsidRPr="001138F6" w:rsidRDefault="001138F6" w:rsidP="00062F5D">
            <w:pPr>
              <w:spacing w:after="0" w:line="360" w:lineRule="auto"/>
              <w:jc w:val="both"/>
              <w:rPr>
                <w:rFonts w:ascii="Times New Roman" w:hAnsi="Times New Roman"/>
                <w:b/>
                <w:bCs/>
                <w:color w:val="222222"/>
                <w:sz w:val="24"/>
                <w:szCs w:val="24"/>
              </w:rPr>
            </w:pPr>
            <w:r>
              <w:rPr>
                <w:rFonts w:ascii="Times New Roman" w:hAnsi="Times New Roman"/>
                <w:color w:val="222222"/>
                <w:sz w:val="24"/>
                <w:szCs w:val="24"/>
              </w:rPr>
              <w:t xml:space="preserve">   </w:t>
            </w:r>
            <w:r w:rsidR="00062F5D" w:rsidRPr="001138F6">
              <w:rPr>
                <w:rFonts w:ascii="Times New Roman" w:hAnsi="Times New Roman"/>
                <w:b/>
                <w:bCs/>
                <w:color w:val="222222"/>
                <w:sz w:val="24"/>
                <w:szCs w:val="24"/>
              </w:rPr>
              <w:t xml:space="preserve">Applicant can transfer the amount to </w:t>
            </w:r>
            <w:r w:rsidRPr="001138F6">
              <w:rPr>
                <w:rFonts w:ascii="Times New Roman" w:hAnsi="Times New Roman"/>
                <w:b/>
                <w:bCs/>
                <w:color w:val="222222"/>
                <w:sz w:val="24"/>
                <w:szCs w:val="24"/>
              </w:rPr>
              <w:t>ILSCA Bank details</w:t>
            </w:r>
          </w:p>
          <w:p w14:paraId="572CF738" w14:textId="196B7E53" w:rsidR="00062F5D" w:rsidRPr="00062F5D" w:rsidRDefault="00062F5D" w:rsidP="00062F5D">
            <w:pPr>
              <w:spacing w:after="0" w:line="360" w:lineRule="auto"/>
              <w:jc w:val="both"/>
              <w:rPr>
                <w:rFonts w:ascii="Times New Roman" w:hAnsi="Times New Roman"/>
                <w:color w:val="222222"/>
                <w:sz w:val="24"/>
                <w:szCs w:val="24"/>
              </w:rPr>
            </w:pPr>
            <w:r w:rsidRPr="00062F5D">
              <w:rPr>
                <w:rFonts w:ascii="Times New Roman" w:hAnsi="Times New Roman"/>
                <w:color w:val="222222"/>
                <w:sz w:val="24"/>
                <w:szCs w:val="24"/>
              </w:rPr>
              <w:t>Use the following details.</w:t>
            </w:r>
          </w:p>
          <w:p w14:paraId="4937FC3F" w14:textId="0C338672" w:rsidR="00062F5D" w:rsidRPr="00062F5D" w:rsidRDefault="00062F5D" w:rsidP="00062F5D">
            <w:pPr>
              <w:spacing w:after="0" w:line="360" w:lineRule="auto"/>
              <w:jc w:val="both"/>
              <w:rPr>
                <w:rFonts w:ascii="Times New Roman" w:hAnsi="Times New Roman"/>
                <w:color w:val="222222"/>
                <w:sz w:val="24"/>
                <w:szCs w:val="24"/>
              </w:rPr>
            </w:pPr>
            <w:r w:rsidRPr="00062F5D">
              <w:rPr>
                <w:rFonts w:ascii="Times New Roman" w:hAnsi="Times New Roman"/>
                <w:color w:val="222222"/>
                <w:sz w:val="24"/>
                <w:szCs w:val="24"/>
              </w:rPr>
              <w:t xml:space="preserve">Name of beneficiary: </w:t>
            </w:r>
          </w:p>
          <w:p w14:paraId="23CB8C61" w14:textId="3FCA209E" w:rsidR="00062F5D" w:rsidRDefault="00062F5D" w:rsidP="00062F5D">
            <w:pPr>
              <w:spacing w:after="0" w:line="240" w:lineRule="auto"/>
              <w:jc w:val="both"/>
              <w:rPr>
                <w:rFonts w:ascii="Times New Roman" w:hAnsi="Times New Roman"/>
                <w:color w:val="222222"/>
                <w:sz w:val="24"/>
                <w:szCs w:val="24"/>
              </w:rPr>
            </w:pPr>
            <w:r w:rsidRPr="00062F5D">
              <w:rPr>
                <w:rFonts w:ascii="Times New Roman" w:hAnsi="Times New Roman"/>
                <w:color w:val="222222"/>
                <w:sz w:val="24"/>
                <w:szCs w:val="24"/>
              </w:rPr>
              <w:t xml:space="preserve">For identification of remittance, you are requested to include in the remittance details the name and purpose of remittance. To help us to track the deposit, please send a copy of the remittance record, once the funds are transferred to the </w:t>
            </w:r>
            <w:r>
              <w:rPr>
                <w:rFonts w:ascii="Times New Roman" w:hAnsi="Times New Roman"/>
                <w:color w:val="222222"/>
                <w:sz w:val="24"/>
                <w:szCs w:val="24"/>
              </w:rPr>
              <w:t xml:space="preserve">Bank </w:t>
            </w:r>
            <w:r w:rsidR="001138F6">
              <w:rPr>
                <w:rFonts w:ascii="Times New Roman" w:hAnsi="Times New Roman"/>
                <w:color w:val="222222"/>
                <w:sz w:val="24"/>
                <w:szCs w:val="24"/>
              </w:rPr>
              <w:t>t</w:t>
            </w:r>
            <w:r>
              <w:rPr>
                <w:rFonts w:ascii="Times New Roman" w:hAnsi="Times New Roman"/>
                <w:color w:val="222222"/>
                <w:sz w:val="24"/>
                <w:szCs w:val="24"/>
              </w:rPr>
              <w:t xml:space="preserve">o </w:t>
            </w:r>
            <w:r w:rsidR="001138F6" w:rsidRPr="001138F6">
              <w:rPr>
                <w:rFonts w:ascii="Times New Roman" w:eastAsia="Times New Roman" w:hAnsi="Times New Roman"/>
                <w:color w:val="222222"/>
                <w:sz w:val="24"/>
                <w:szCs w:val="24"/>
                <w:lang w:val="en-US" w:eastAsia="en-IN" w:bidi="mr-IN"/>
              </w:rPr>
              <w:t>ILSCA</w:t>
            </w:r>
            <w:r>
              <w:rPr>
                <w:rFonts w:ascii="Times New Roman" w:hAnsi="Times New Roman"/>
                <w:color w:val="222222"/>
                <w:sz w:val="24"/>
                <w:szCs w:val="24"/>
              </w:rPr>
              <w:t xml:space="preserve"> </w:t>
            </w:r>
          </w:p>
          <w:p w14:paraId="4F6C3E71" w14:textId="77777777" w:rsidR="001138F6" w:rsidRDefault="001138F6" w:rsidP="00062F5D">
            <w:pPr>
              <w:spacing w:after="0" w:line="240" w:lineRule="auto"/>
              <w:jc w:val="both"/>
              <w:rPr>
                <w:rFonts w:ascii="Times New Roman" w:hAnsi="Times New Roman"/>
                <w:color w:val="222222"/>
                <w:sz w:val="24"/>
                <w:szCs w:val="24"/>
              </w:rPr>
            </w:pPr>
          </w:p>
          <w:p w14:paraId="575F6820" w14:textId="77777777" w:rsidR="001138F6" w:rsidRPr="00F6011B" w:rsidRDefault="001138F6" w:rsidP="001138F6">
            <w:pPr>
              <w:rPr>
                <w:rFonts w:eastAsia="Times New Roman" w:cs="Calibri"/>
                <w:color w:val="7030A0"/>
                <w:u w:val="single"/>
                <w:lang w:eastAsia="en-IN" w:bidi="mr-IN"/>
              </w:rPr>
            </w:pPr>
            <w:bookmarkStart w:id="2" w:name="_Hlk130483692"/>
            <w:bookmarkStart w:id="3" w:name="_Hlk169778686"/>
            <w:r w:rsidRPr="00696A8A">
              <w:rPr>
                <w:rFonts w:ascii="Times New Roman" w:eastAsia="Times New Roman" w:hAnsi="Times New Roman"/>
                <w:b/>
                <w:bCs/>
                <w:color w:val="222222"/>
                <w:sz w:val="24"/>
                <w:szCs w:val="24"/>
                <w:lang w:val="en-US" w:eastAsia="en-IN" w:bidi="mr-IN"/>
              </w:rPr>
              <w:t xml:space="preserve">Please note ILSCA Bank Details for Payment : </w:t>
            </w:r>
          </w:p>
          <w:tbl>
            <w:tblPr>
              <w:tblW w:w="4050" w:type="pct"/>
              <w:jc w:val="center"/>
              <w:tblCellMar>
                <w:left w:w="0" w:type="dxa"/>
                <w:right w:w="0" w:type="dxa"/>
              </w:tblCellMar>
              <w:tblLook w:val="04A0" w:firstRow="1" w:lastRow="0" w:firstColumn="1" w:lastColumn="0" w:noHBand="0" w:noVBand="1"/>
            </w:tblPr>
            <w:tblGrid>
              <w:gridCol w:w="1916"/>
              <w:gridCol w:w="5348"/>
            </w:tblGrid>
            <w:tr w:rsidR="001138F6" w:rsidRPr="00696A8A" w14:paraId="27B6B643" w14:textId="77777777" w:rsidTr="00AD1BC4">
              <w:trPr>
                <w:trHeight w:val="390"/>
                <w:jc w:val="center"/>
              </w:trPr>
              <w:tc>
                <w:tcPr>
                  <w:tcW w:w="142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2A66A6"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b/>
                      <w:bCs/>
                      <w:color w:val="222222"/>
                      <w:sz w:val="24"/>
                      <w:szCs w:val="24"/>
                      <w:lang w:val="en-US" w:eastAsia="en-IN" w:bidi="mr-IN"/>
                    </w:rPr>
                    <w:t> </w:t>
                  </w:r>
                  <w:r w:rsidRPr="00696A8A">
                    <w:rPr>
                      <w:rFonts w:ascii="Times New Roman" w:eastAsia="Times New Roman" w:hAnsi="Times New Roman"/>
                      <w:color w:val="000000"/>
                      <w:sz w:val="24"/>
                      <w:szCs w:val="24"/>
                      <w:lang w:eastAsia="en-IN" w:bidi="mr-IN"/>
                    </w:rPr>
                    <w:t>Name of account</w:t>
                  </w:r>
                </w:p>
              </w:tc>
              <w:tc>
                <w:tcPr>
                  <w:tcW w:w="3572"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FB0ABAC"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Indian Law Society’s Centre for Arbitration (ILSCA)</w:t>
                  </w:r>
                </w:p>
              </w:tc>
            </w:tr>
            <w:tr w:rsidR="001138F6" w:rsidRPr="00696A8A" w14:paraId="26FFE41F" w14:textId="77777777" w:rsidTr="00AD1BC4">
              <w:trPr>
                <w:trHeight w:val="390"/>
                <w:jc w:val="center"/>
              </w:trPr>
              <w:tc>
                <w:tcPr>
                  <w:tcW w:w="142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7AEB7A"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Account No</w:t>
                  </w:r>
                </w:p>
              </w:tc>
              <w:tc>
                <w:tcPr>
                  <w:tcW w:w="35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A87792"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40850443571</w:t>
                  </w:r>
                </w:p>
              </w:tc>
            </w:tr>
            <w:tr w:rsidR="001138F6" w:rsidRPr="00696A8A" w14:paraId="381190F1" w14:textId="77777777" w:rsidTr="00AD1BC4">
              <w:trPr>
                <w:trHeight w:val="390"/>
                <w:jc w:val="center"/>
              </w:trPr>
              <w:tc>
                <w:tcPr>
                  <w:tcW w:w="142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DF4910"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Bank</w:t>
                  </w:r>
                </w:p>
              </w:tc>
              <w:tc>
                <w:tcPr>
                  <w:tcW w:w="35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02AF73"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State Bank of India</w:t>
                  </w:r>
                </w:p>
              </w:tc>
            </w:tr>
            <w:tr w:rsidR="001138F6" w:rsidRPr="00696A8A" w14:paraId="0A47F69E" w14:textId="77777777" w:rsidTr="00AD1BC4">
              <w:trPr>
                <w:trHeight w:val="390"/>
                <w:jc w:val="center"/>
              </w:trPr>
              <w:tc>
                <w:tcPr>
                  <w:tcW w:w="142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4F22FF1"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Branch</w:t>
                  </w:r>
                </w:p>
              </w:tc>
              <w:tc>
                <w:tcPr>
                  <w:tcW w:w="35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25E17B"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Deccan Gymkhana, Pune</w:t>
                  </w:r>
                </w:p>
              </w:tc>
            </w:tr>
            <w:tr w:rsidR="001138F6" w:rsidRPr="00696A8A" w14:paraId="1305AEDF" w14:textId="77777777" w:rsidTr="00AD1BC4">
              <w:trPr>
                <w:trHeight w:val="390"/>
                <w:jc w:val="center"/>
              </w:trPr>
              <w:tc>
                <w:tcPr>
                  <w:tcW w:w="142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CCB117"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IFSC Code</w:t>
                  </w:r>
                </w:p>
              </w:tc>
              <w:tc>
                <w:tcPr>
                  <w:tcW w:w="35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B280D8" w14:textId="77777777" w:rsidR="001138F6" w:rsidRPr="00696A8A" w:rsidRDefault="001138F6" w:rsidP="001138F6">
                  <w:pPr>
                    <w:spacing w:after="0" w:line="240" w:lineRule="auto"/>
                    <w:rPr>
                      <w:rFonts w:ascii="Times New Roman" w:eastAsia="Times New Roman" w:hAnsi="Times New Roman"/>
                      <w:sz w:val="24"/>
                      <w:szCs w:val="24"/>
                      <w:lang w:eastAsia="en-IN" w:bidi="mr-IN"/>
                    </w:rPr>
                  </w:pPr>
                  <w:r w:rsidRPr="00696A8A">
                    <w:rPr>
                      <w:rFonts w:ascii="Times New Roman" w:eastAsia="Times New Roman" w:hAnsi="Times New Roman"/>
                      <w:color w:val="000000"/>
                      <w:sz w:val="24"/>
                      <w:szCs w:val="24"/>
                      <w:lang w:eastAsia="en-IN" w:bidi="mr-IN"/>
                    </w:rPr>
                    <w:t>SBIN0001110</w:t>
                  </w:r>
                </w:p>
              </w:tc>
            </w:tr>
          </w:tbl>
          <w:bookmarkEnd w:id="2"/>
          <w:p w14:paraId="69DF62F1" w14:textId="67E6EF77" w:rsidR="0014798E" w:rsidRPr="001138F6" w:rsidRDefault="001138F6" w:rsidP="001138F6">
            <w:pPr>
              <w:shd w:val="clear" w:color="auto" w:fill="FFFFFF"/>
              <w:spacing w:after="0" w:line="253" w:lineRule="atLeast"/>
              <w:rPr>
                <w:rFonts w:ascii="Times New Roman" w:eastAsia="Times New Roman" w:hAnsi="Times New Roman"/>
                <w:color w:val="222222"/>
                <w:sz w:val="24"/>
                <w:szCs w:val="24"/>
                <w:lang w:eastAsia="en-IN" w:bidi="mr-IN"/>
              </w:rPr>
            </w:pPr>
            <w:r w:rsidRPr="00696A8A">
              <w:rPr>
                <w:rFonts w:ascii="Times New Roman" w:eastAsia="Times New Roman" w:hAnsi="Times New Roman"/>
                <w:color w:val="222222"/>
                <w:sz w:val="24"/>
                <w:szCs w:val="24"/>
                <w:lang w:eastAsia="en-IN" w:bidi="mr-IN"/>
              </w:rPr>
              <w:t> </w:t>
            </w:r>
            <w:bookmarkEnd w:id="3"/>
          </w:p>
        </w:tc>
      </w:tr>
      <w:tr w:rsidR="0014798E" w:rsidRPr="006014D6" w14:paraId="0991E483" w14:textId="77777777" w:rsidTr="00811695">
        <w:trPr>
          <w:trHeight w:val="404"/>
        </w:trPr>
        <w:tc>
          <w:tcPr>
            <w:tcW w:w="1838" w:type="dxa"/>
          </w:tcPr>
          <w:p w14:paraId="14C932F7" w14:textId="77777777" w:rsidR="0014798E" w:rsidRPr="00FC22C7" w:rsidRDefault="0014798E" w:rsidP="0014798E">
            <w:pPr>
              <w:spacing w:after="0" w:line="360" w:lineRule="auto"/>
              <w:jc w:val="both"/>
              <w:rPr>
                <w:rFonts w:ascii="Times New Roman" w:hAnsi="Times New Roman"/>
                <w:sz w:val="24"/>
                <w:szCs w:val="24"/>
              </w:rPr>
            </w:pPr>
            <w:r w:rsidRPr="00FC22C7">
              <w:rPr>
                <w:rFonts w:ascii="Times New Roman" w:hAnsi="Times New Roman"/>
                <w:sz w:val="24"/>
                <w:szCs w:val="24"/>
              </w:rPr>
              <w:t xml:space="preserve">Examination </w:t>
            </w:r>
          </w:p>
        </w:tc>
        <w:tc>
          <w:tcPr>
            <w:tcW w:w="7500" w:type="dxa"/>
          </w:tcPr>
          <w:p w14:paraId="05B4F118" w14:textId="77777777" w:rsidR="0014798E" w:rsidRPr="00FC22C7" w:rsidRDefault="0014798E" w:rsidP="0014798E">
            <w:pPr>
              <w:spacing w:after="0" w:line="360" w:lineRule="auto"/>
              <w:jc w:val="both"/>
              <w:rPr>
                <w:rFonts w:ascii="Times New Roman" w:hAnsi="Times New Roman"/>
                <w:sz w:val="24"/>
                <w:szCs w:val="24"/>
              </w:rPr>
            </w:pPr>
            <w:r w:rsidRPr="00FC22C7">
              <w:rPr>
                <w:rFonts w:ascii="Times New Roman" w:hAnsi="Times New Roman"/>
                <w:sz w:val="24"/>
                <w:szCs w:val="24"/>
              </w:rPr>
              <w:t>Online Examination</w:t>
            </w:r>
          </w:p>
        </w:tc>
      </w:tr>
      <w:tr w:rsidR="0014798E" w:rsidRPr="006014D6" w14:paraId="45EED832" w14:textId="77777777" w:rsidTr="00811695">
        <w:trPr>
          <w:trHeight w:val="2258"/>
        </w:trPr>
        <w:tc>
          <w:tcPr>
            <w:tcW w:w="1838" w:type="dxa"/>
          </w:tcPr>
          <w:p w14:paraId="3CF8314F" w14:textId="63BEC67F" w:rsidR="0014798E" w:rsidRPr="00FC22C7" w:rsidRDefault="00652BD5" w:rsidP="00EE018C">
            <w:pPr>
              <w:spacing w:before="120" w:after="0"/>
              <w:ind w:right="68"/>
              <w:jc w:val="both"/>
              <w:rPr>
                <w:rFonts w:ascii="Times New Roman" w:hAnsi="Times New Roman"/>
                <w:sz w:val="24"/>
                <w:szCs w:val="24"/>
              </w:rPr>
            </w:pPr>
            <w:r>
              <w:rPr>
                <w:rFonts w:ascii="Times New Roman" w:hAnsi="Times New Roman"/>
                <w:sz w:val="24"/>
                <w:szCs w:val="24"/>
              </w:rPr>
              <w:lastRenderedPageBreak/>
              <w:t xml:space="preserve">Evaluation &amp; </w:t>
            </w:r>
            <w:r w:rsidR="0014798E" w:rsidRPr="00FC22C7">
              <w:rPr>
                <w:rFonts w:ascii="Times New Roman" w:hAnsi="Times New Roman"/>
                <w:sz w:val="24"/>
                <w:szCs w:val="24"/>
              </w:rPr>
              <w:t>Certification</w:t>
            </w:r>
          </w:p>
        </w:tc>
        <w:tc>
          <w:tcPr>
            <w:tcW w:w="7500" w:type="dxa"/>
          </w:tcPr>
          <w:p w14:paraId="3671E26C" w14:textId="5DEAB87A" w:rsidR="00652BD5" w:rsidRDefault="00652BD5" w:rsidP="00EE018C">
            <w:pPr>
              <w:spacing w:before="120" w:after="0"/>
              <w:ind w:right="68"/>
              <w:jc w:val="both"/>
              <w:rPr>
                <w:rFonts w:ascii="Times New Roman" w:hAnsi="Times New Roman"/>
                <w:sz w:val="24"/>
                <w:szCs w:val="24"/>
              </w:rPr>
            </w:pPr>
            <w:r>
              <w:rPr>
                <w:rFonts w:ascii="Times New Roman" w:hAnsi="Times New Roman"/>
                <w:sz w:val="24"/>
                <w:szCs w:val="24"/>
              </w:rPr>
              <w:t>Participants will be assessed for their attendance and score in the online examination:</w:t>
            </w:r>
          </w:p>
          <w:p w14:paraId="188874A0" w14:textId="1B230B19" w:rsidR="0014798E" w:rsidRPr="001138F6" w:rsidRDefault="00652BD5" w:rsidP="001138F6">
            <w:pPr>
              <w:spacing w:after="171"/>
              <w:ind w:right="622"/>
              <w:rPr>
                <w:rFonts w:ascii="Times New Roman" w:hAnsi="Times New Roman"/>
                <w:sz w:val="24"/>
                <w:szCs w:val="24"/>
              </w:rPr>
            </w:pPr>
            <w:r w:rsidRPr="001138F6">
              <w:rPr>
                <w:rFonts w:ascii="Times New Roman" w:hAnsi="Times New Roman"/>
                <w:sz w:val="24"/>
                <w:szCs w:val="24"/>
              </w:rPr>
              <w:t>On obtaining a Minimum 75% attendance, and a minimum score of 50% in the online examination the participants will be declared as successfully completing the program and will be awarded the certificate by ILSCA.</w:t>
            </w:r>
          </w:p>
        </w:tc>
      </w:tr>
      <w:tr w:rsidR="0014798E" w:rsidRPr="006014D6" w14:paraId="062F4BC5" w14:textId="77777777" w:rsidTr="00811695">
        <w:trPr>
          <w:trHeight w:val="850"/>
        </w:trPr>
        <w:tc>
          <w:tcPr>
            <w:tcW w:w="1838" w:type="dxa"/>
          </w:tcPr>
          <w:p w14:paraId="76E8C73C" w14:textId="77777777" w:rsidR="0014798E" w:rsidRPr="006014D6" w:rsidRDefault="0014798E" w:rsidP="00EE018C">
            <w:pPr>
              <w:spacing w:before="120" w:after="0"/>
              <w:ind w:right="68"/>
              <w:jc w:val="both"/>
              <w:rPr>
                <w:rFonts w:ascii="Times New Roman" w:hAnsi="Times New Roman"/>
                <w:sz w:val="24"/>
                <w:szCs w:val="24"/>
              </w:rPr>
            </w:pPr>
            <w:r w:rsidRPr="006014D6">
              <w:rPr>
                <w:rFonts w:ascii="Times New Roman" w:hAnsi="Times New Roman"/>
                <w:sz w:val="24"/>
                <w:szCs w:val="24"/>
              </w:rPr>
              <w:t>Programme Coordinator</w:t>
            </w:r>
          </w:p>
        </w:tc>
        <w:tc>
          <w:tcPr>
            <w:tcW w:w="7500" w:type="dxa"/>
          </w:tcPr>
          <w:p w14:paraId="63C13586" w14:textId="0FB4E4D6" w:rsidR="0014798E" w:rsidRPr="006014D6" w:rsidRDefault="0014798E" w:rsidP="00EE018C">
            <w:pPr>
              <w:spacing w:before="120" w:after="0"/>
              <w:ind w:right="68"/>
              <w:jc w:val="both"/>
              <w:rPr>
                <w:rFonts w:ascii="Times New Roman" w:hAnsi="Times New Roman"/>
                <w:sz w:val="24"/>
                <w:szCs w:val="24"/>
              </w:rPr>
            </w:pPr>
            <w:r w:rsidRPr="006014D6">
              <w:rPr>
                <w:rFonts w:ascii="Times New Roman" w:hAnsi="Times New Roman"/>
                <w:sz w:val="24"/>
                <w:szCs w:val="24"/>
              </w:rPr>
              <w:t>Ms. Sathya Narayan, Director, ILSCA</w:t>
            </w:r>
          </w:p>
        </w:tc>
      </w:tr>
      <w:tr w:rsidR="006F3FE1" w:rsidRPr="006014D6" w14:paraId="16F108A6" w14:textId="77777777" w:rsidTr="00811695">
        <w:trPr>
          <w:trHeight w:val="850"/>
        </w:trPr>
        <w:tc>
          <w:tcPr>
            <w:tcW w:w="1838" w:type="dxa"/>
          </w:tcPr>
          <w:p w14:paraId="4B2E05C9" w14:textId="5F8F35A6" w:rsidR="006F3FE1" w:rsidRPr="006014D6" w:rsidRDefault="006F3FE1" w:rsidP="00811695">
            <w:pPr>
              <w:spacing w:before="120" w:after="0"/>
              <w:ind w:right="68"/>
              <w:jc w:val="both"/>
              <w:rPr>
                <w:rFonts w:ascii="Times New Roman" w:hAnsi="Times New Roman"/>
                <w:sz w:val="24"/>
                <w:szCs w:val="24"/>
              </w:rPr>
            </w:pPr>
            <w:r>
              <w:rPr>
                <w:rFonts w:ascii="Times New Roman" w:hAnsi="Times New Roman"/>
                <w:sz w:val="24"/>
                <w:szCs w:val="24"/>
              </w:rPr>
              <w:t xml:space="preserve">Schedule of the programme </w:t>
            </w:r>
          </w:p>
        </w:tc>
        <w:tc>
          <w:tcPr>
            <w:tcW w:w="7500" w:type="dxa"/>
          </w:tcPr>
          <w:p w14:paraId="3FA0CD4E" w14:textId="1DA692C3" w:rsidR="006F3FE1" w:rsidRPr="006014D6" w:rsidRDefault="006F3FE1" w:rsidP="00EE018C">
            <w:pPr>
              <w:spacing w:before="120" w:after="0"/>
              <w:ind w:right="68"/>
              <w:jc w:val="both"/>
              <w:rPr>
                <w:rFonts w:ascii="Times New Roman" w:hAnsi="Times New Roman"/>
                <w:sz w:val="24"/>
                <w:szCs w:val="24"/>
              </w:rPr>
            </w:pPr>
            <w:r>
              <w:rPr>
                <w:rFonts w:ascii="Times New Roman" w:hAnsi="Times New Roman"/>
                <w:sz w:val="24"/>
                <w:szCs w:val="24"/>
              </w:rPr>
              <w:t xml:space="preserve">Please check </w:t>
            </w:r>
            <w:r w:rsidR="00B007A6">
              <w:rPr>
                <w:rFonts w:ascii="Times New Roman" w:hAnsi="Times New Roman"/>
                <w:sz w:val="24"/>
                <w:szCs w:val="24"/>
              </w:rPr>
              <w:t xml:space="preserve">for </w:t>
            </w:r>
            <w:r>
              <w:rPr>
                <w:rFonts w:ascii="Times New Roman" w:hAnsi="Times New Roman"/>
                <w:sz w:val="24"/>
                <w:szCs w:val="24"/>
              </w:rPr>
              <w:t xml:space="preserve">the schedule of certificate programme on the </w:t>
            </w:r>
            <w:r w:rsidR="001550D4">
              <w:rPr>
                <w:rFonts w:ascii="Times New Roman" w:hAnsi="Times New Roman"/>
                <w:sz w:val="24"/>
                <w:szCs w:val="24"/>
              </w:rPr>
              <w:t xml:space="preserve">ILS </w:t>
            </w:r>
            <w:r>
              <w:rPr>
                <w:rFonts w:ascii="Times New Roman" w:hAnsi="Times New Roman"/>
                <w:sz w:val="24"/>
                <w:szCs w:val="24"/>
              </w:rPr>
              <w:t xml:space="preserve">website </w:t>
            </w:r>
            <w:r w:rsidR="001550D4">
              <w:rPr>
                <w:rFonts w:ascii="Times New Roman" w:hAnsi="Times New Roman"/>
                <w:sz w:val="24"/>
                <w:szCs w:val="24"/>
              </w:rPr>
              <w:t xml:space="preserve">(ilslaw.edu) </w:t>
            </w:r>
            <w:r w:rsidR="00B007A6">
              <w:rPr>
                <w:rFonts w:ascii="Times New Roman" w:hAnsi="Times New Roman"/>
                <w:sz w:val="24"/>
                <w:szCs w:val="24"/>
              </w:rPr>
              <w:t>on 10</w:t>
            </w:r>
            <w:r w:rsidR="00B007A6" w:rsidRPr="00B007A6">
              <w:rPr>
                <w:rFonts w:ascii="Times New Roman" w:hAnsi="Times New Roman"/>
                <w:sz w:val="24"/>
                <w:szCs w:val="24"/>
                <w:vertAlign w:val="superscript"/>
              </w:rPr>
              <w:t>th</w:t>
            </w:r>
            <w:r w:rsidR="00B007A6">
              <w:rPr>
                <w:rFonts w:ascii="Times New Roman" w:hAnsi="Times New Roman"/>
                <w:sz w:val="24"/>
                <w:szCs w:val="24"/>
              </w:rPr>
              <w:t xml:space="preserve"> January 2025</w:t>
            </w:r>
          </w:p>
        </w:tc>
      </w:tr>
      <w:tr w:rsidR="00CA69DD" w:rsidRPr="006014D6" w14:paraId="548C0713" w14:textId="77777777" w:rsidTr="00811695">
        <w:trPr>
          <w:trHeight w:val="850"/>
        </w:trPr>
        <w:tc>
          <w:tcPr>
            <w:tcW w:w="1838" w:type="dxa"/>
          </w:tcPr>
          <w:p w14:paraId="630CE447" w14:textId="1B16EE91" w:rsidR="00CA69DD" w:rsidRDefault="00CA69DD" w:rsidP="00EE018C">
            <w:pPr>
              <w:spacing w:before="120" w:after="0"/>
              <w:ind w:right="68"/>
              <w:jc w:val="both"/>
              <w:rPr>
                <w:rFonts w:ascii="Times New Roman" w:hAnsi="Times New Roman"/>
                <w:sz w:val="24"/>
                <w:szCs w:val="24"/>
              </w:rPr>
            </w:pPr>
            <w:r>
              <w:rPr>
                <w:rFonts w:ascii="Times New Roman" w:hAnsi="Times New Roman"/>
                <w:sz w:val="24"/>
                <w:szCs w:val="24"/>
              </w:rPr>
              <w:t>Last date of Registration</w:t>
            </w:r>
          </w:p>
        </w:tc>
        <w:tc>
          <w:tcPr>
            <w:tcW w:w="7500" w:type="dxa"/>
          </w:tcPr>
          <w:p w14:paraId="009E50BD" w14:textId="5EA1CA80" w:rsidR="00CA69DD" w:rsidRDefault="00CA69DD" w:rsidP="00EE018C">
            <w:pPr>
              <w:spacing w:before="120" w:after="0"/>
              <w:ind w:right="68"/>
              <w:jc w:val="both"/>
              <w:rPr>
                <w:rFonts w:ascii="Times New Roman" w:hAnsi="Times New Roman"/>
                <w:sz w:val="24"/>
                <w:szCs w:val="24"/>
              </w:rPr>
            </w:pPr>
            <w:r>
              <w:rPr>
                <w:rFonts w:ascii="Times New Roman" w:hAnsi="Times New Roman"/>
                <w:sz w:val="24"/>
                <w:szCs w:val="24"/>
              </w:rPr>
              <w:t>17</w:t>
            </w:r>
            <w:r w:rsidRPr="00CA69DD">
              <w:rPr>
                <w:rFonts w:ascii="Times New Roman" w:hAnsi="Times New Roman"/>
                <w:sz w:val="24"/>
                <w:szCs w:val="24"/>
                <w:vertAlign w:val="superscript"/>
              </w:rPr>
              <w:t>th</w:t>
            </w:r>
            <w:r>
              <w:rPr>
                <w:rFonts w:ascii="Times New Roman" w:hAnsi="Times New Roman"/>
                <w:sz w:val="24"/>
                <w:szCs w:val="24"/>
              </w:rPr>
              <w:t xml:space="preserve"> January 202</w:t>
            </w:r>
            <w:r w:rsidR="00B007A6">
              <w:rPr>
                <w:rFonts w:ascii="Times New Roman" w:hAnsi="Times New Roman"/>
                <w:sz w:val="24"/>
                <w:szCs w:val="24"/>
              </w:rPr>
              <w:t>5 before 12.00 noon</w:t>
            </w:r>
          </w:p>
        </w:tc>
      </w:tr>
    </w:tbl>
    <w:p w14:paraId="5F7A823B" w14:textId="77777777" w:rsidR="009717F9" w:rsidRDefault="009717F9" w:rsidP="009717F9">
      <w:pPr>
        <w:tabs>
          <w:tab w:val="left" w:pos="1548"/>
        </w:tabs>
        <w:spacing w:after="0"/>
        <w:rPr>
          <w:rFonts w:ascii="Times New Roman" w:hAnsi="Times New Roman"/>
          <w:b/>
          <w:bCs/>
          <w:sz w:val="28"/>
          <w:szCs w:val="28"/>
        </w:rPr>
      </w:pPr>
    </w:p>
    <w:p w14:paraId="79E2FE14" w14:textId="77777777" w:rsidR="009717F9" w:rsidRDefault="009717F9" w:rsidP="009717F9">
      <w:pPr>
        <w:tabs>
          <w:tab w:val="left" w:pos="1548"/>
        </w:tabs>
        <w:spacing w:after="0"/>
        <w:rPr>
          <w:rFonts w:ascii="Times New Roman" w:hAnsi="Times New Roman"/>
          <w:b/>
          <w:bCs/>
          <w:sz w:val="28"/>
          <w:szCs w:val="28"/>
        </w:rPr>
      </w:pPr>
      <w:r w:rsidRPr="009A2E48">
        <w:rPr>
          <w:rFonts w:ascii="Times New Roman" w:hAnsi="Times New Roman"/>
          <w:b/>
          <w:bCs/>
          <w:sz w:val="28"/>
          <w:szCs w:val="28"/>
        </w:rPr>
        <w:t>Learning Outcome:</w:t>
      </w:r>
    </w:p>
    <w:p w14:paraId="143A2DA5" w14:textId="77777777" w:rsidR="009717F9" w:rsidRPr="008D5DDD" w:rsidRDefault="009717F9" w:rsidP="009717F9">
      <w:pPr>
        <w:spacing w:after="0"/>
      </w:pPr>
    </w:p>
    <w:p w14:paraId="16F5C778" w14:textId="77777777" w:rsidR="009717F9" w:rsidRDefault="009717F9" w:rsidP="009717F9">
      <w:pPr>
        <w:spacing w:after="0" w:line="240" w:lineRule="auto"/>
        <w:jc w:val="both"/>
        <w:rPr>
          <w:rFonts w:ascii="Times New Roman" w:hAnsi="Times New Roman"/>
          <w:sz w:val="24"/>
          <w:szCs w:val="24"/>
        </w:rPr>
      </w:pPr>
      <w:r w:rsidRPr="009D00CE">
        <w:rPr>
          <w:rFonts w:ascii="Times New Roman" w:hAnsi="Times New Roman"/>
          <w:sz w:val="24"/>
          <w:szCs w:val="24"/>
        </w:rPr>
        <w:t>The objectives of the course are:</w:t>
      </w:r>
    </w:p>
    <w:p w14:paraId="6DF206BB" w14:textId="77777777" w:rsidR="009717F9" w:rsidRPr="009D00CE" w:rsidRDefault="009717F9" w:rsidP="009717F9">
      <w:pPr>
        <w:spacing w:after="0" w:line="240" w:lineRule="auto"/>
        <w:jc w:val="both"/>
        <w:rPr>
          <w:rFonts w:ascii="Times New Roman" w:hAnsi="Times New Roman"/>
          <w:sz w:val="24"/>
          <w:szCs w:val="24"/>
        </w:rPr>
      </w:pPr>
    </w:p>
    <w:p w14:paraId="78F9205A" w14:textId="6E684A4A" w:rsidR="009717F9" w:rsidRPr="009D00CE" w:rsidRDefault="009717F9" w:rsidP="009717F9">
      <w:pPr>
        <w:pStyle w:val="Title"/>
        <w:numPr>
          <w:ilvl w:val="0"/>
          <w:numId w:val="1"/>
        </w:numPr>
        <w:spacing w:line="276" w:lineRule="auto"/>
        <w:jc w:val="both"/>
        <w:rPr>
          <w:b w:val="0"/>
          <w:bCs w:val="0"/>
          <w:sz w:val="24"/>
        </w:rPr>
      </w:pPr>
      <w:r w:rsidRPr="009D00CE">
        <w:rPr>
          <w:b w:val="0"/>
          <w:bCs w:val="0"/>
          <w:sz w:val="24"/>
        </w:rPr>
        <w:t xml:space="preserve">To create awareness about the importance of </w:t>
      </w:r>
      <w:r w:rsidR="00C52663">
        <w:rPr>
          <w:b w:val="0"/>
          <w:bCs w:val="0"/>
          <w:sz w:val="24"/>
        </w:rPr>
        <w:t xml:space="preserve">arbitration as </w:t>
      </w:r>
      <w:r w:rsidRPr="009D00CE">
        <w:rPr>
          <w:b w:val="0"/>
          <w:bCs w:val="0"/>
          <w:sz w:val="24"/>
        </w:rPr>
        <w:t xml:space="preserve">ADR methods </w:t>
      </w:r>
    </w:p>
    <w:p w14:paraId="085B169B" w14:textId="70B42E11" w:rsidR="009717F9" w:rsidRDefault="009717F9" w:rsidP="009717F9">
      <w:pPr>
        <w:pStyle w:val="Title"/>
        <w:numPr>
          <w:ilvl w:val="0"/>
          <w:numId w:val="1"/>
        </w:numPr>
        <w:spacing w:line="276" w:lineRule="auto"/>
        <w:jc w:val="both"/>
        <w:rPr>
          <w:b w:val="0"/>
          <w:bCs w:val="0"/>
          <w:sz w:val="24"/>
        </w:rPr>
      </w:pPr>
      <w:r w:rsidRPr="009D00CE">
        <w:rPr>
          <w:b w:val="0"/>
          <w:bCs w:val="0"/>
          <w:sz w:val="24"/>
        </w:rPr>
        <w:t xml:space="preserve">To trace the growth, development, and importance of </w:t>
      </w:r>
      <w:r>
        <w:rPr>
          <w:b w:val="0"/>
          <w:bCs w:val="0"/>
          <w:sz w:val="24"/>
        </w:rPr>
        <w:t xml:space="preserve">Arbitration </w:t>
      </w:r>
      <w:r w:rsidRPr="009D00CE">
        <w:rPr>
          <w:b w:val="0"/>
          <w:bCs w:val="0"/>
          <w:sz w:val="24"/>
        </w:rPr>
        <w:t>movement</w:t>
      </w:r>
      <w:r>
        <w:rPr>
          <w:b w:val="0"/>
          <w:bCs w:val="0"/>
          <w:sz w:val="24"/>
        </w:rPr>
        <w:t xml:space="preserve"> in India</w:t>
      </w:r>
      <w:r w:rsidRPr="009D00CE">
        <w:rPr>
          <w:b w:val="0"/>
          <w:bCs w:val="0"/>
          <w:sz w:val="24"/>
        </w:rPr>
        <w:t xml:space="preserve"> </w:t>
      </w:r>
    </w:p>
    <w:p w14:paraId="08362C85" w14:textId="5C184AEA" w:rsidR="009717F9" w:rsidRDefault="009717F9" w:rsidP="009717F9">
      <w:pPr>
        <w:pStyle w:val="NormalWeb"/>
        <w:numPr>
          <w:ilvl w:val="0"/>
          <w:numId w:val="1"/>
        </w:numPr>
        <w:spacing w:before="0" w:beforeAutospacing="0" w:after="0" w:afterAutospacing="0"/>
        <w:jc w:val="both"/>
        <w:rPr>
          <w:szCs w:val="17"/>
        </w:rPr>
      </w:pPr>
      <w:r w:rsidRPr="009D00CE">
        <w:rPr>
          <w:szCs w:val="17"/>
        </w:rPr>
        <w:t>To provide a good basic knowledge of Arbitration</w:t>
      </w:r>
      <w:r w:rsidR="00137A38">
        <w:rPr>
          <w:szCs w:val="17"/>
        </w:rPr>
        <w:t xml:space="preserve"> and International Commercial Arbitration</w:t>
      </w:r>
      <w:r w:rsidRPr="009D00CE">
        <w:rPr>
          <w:szCs w:val="17"/>
        </w:rPr>
        <w:t xml:space="preserve"> </w:t>
      </w:r>
    </w:p>
    <w:p w14:paraId="2AFEE6B3" w14:textId="77777777" w:rsidR="00137A38" w:rsidRPr="009D00CE" w:rsidRDefault="00137A38" w:rsidP="00137A38">
      <w:pPr>
        <w:pStyle w:val="NormalWeb"/>
        <w:spacing w:before="0" w:beforeAutospacing="0" w:after="0" w:afterAutospacing="0"/>
        <w:ind w:left="720"/>
        <w:jc w:val="both"/>
        <w:rPr>
          <w:szCs w:val="17"/>
        </w:rPr>
      </w:pPr>
    </w:p>
    <w:p w14:paraId="119D15AE" w14:textId="1597BDE0" w:rsidR="009717F9" w:rsidRDefault="009717F9" w:rsidP="009717F9">
      <w:pPr>
        <w:spacing w:after="0"/>
        <w:rPr>
          <w:rFonts w:ascii="Times New Roman" w:hAnsi="Times New Roman"/>
          <w:b/>
          <w:bCs/>
          <w:sz w:val="28"/>
          <w:szCs w:val="28"/>
        </w:rPr>
      </w:pPr>
      <w:r w:rsidRPr="007466DF">
        <w:rPr>
          <w:rFonts w:ascii="Times New Roman" w:hAnsi="Times New Roman"/>
          <w:b/>
          <w:bCs/>
          <w:sz w:val="28"/>
          <w:szCs w:val="28"/>
        </w:rPr>
        <w:t>Eligibility:</w:t>
      </w:r>
    </w:p>
    <w:p w14:paraId="52558129" w14:textId="77777777" w:rsidR="009717F9" w:rsidRDefault="009717F9" w:rsidP="009717F9">
      <w:pPr>
        <w:spacing w:after="0"/>
        <w:rPr>
          <w:rFonts w:ascii="Times New Roman" w:hAnsi="Times New Roman"/>
          <w:b/>
          <w:bCs/>
          <w:sz w:val="28"/>
          <w:szCs w:val="28"/>
        </w:rPr>
      </w:pPr>
    </w:p>
    <w:p w14:paraId="76581919" w14:textId="77777777" w:rsidR="00E01BA4" w:rsidRPr="00652BD5" w:rsidRDefault="00E01BA4" w:rsidP="009717F9">
      <w:pPr>
        <w:numPr>
          <w:ilvl w:val="0"/>
          <w:numId w:val="2"/>
        </w:numPr>
        <w:spacing w:after="0" w:line="259" w:lineRule="auto"/>
        <w:rPr>
          <w:rFonts w:ascii="Times New Roman" w:hAnsi="Times New Roman"/>
          <w:sz w:val="24"/>
          <w:szCs w:val="24"/>
        </w:rPr>
      </w:pPr>
      <w:r w:rsidRPr="00652BD5">
        <w:rPr>
          <w:rFonts w:ascii="Times New Roman" w:hAnsi="Times New Roman"/>
          <w:sz w:val="24"/>
          <w:szCs w:val="24"/>
        </w:rPr>
        <w:t xml:space="preserve">Lawyers, Chartered Accountants, Company Secretaries, Engineers, </w:t>
      </w:r>
    </w:p>
    <w:p w14:paraId="4C9DE12E" w14:textId="3331254F" w:rsidR="00E01BA4" w:rsidRPr="00652BD5" w:rsidRDefault="00E01BA4" w:rsidP="009717F9">
      <w:pPr>
        <w:numPr>
          <w:ilvl w:val="0"/>
          <w:numId w:val="2"/>
        </w:numPr>
        <w:spacing w:after="0" w:line="259" w:lineRule="auto"/>
        <w:rPr>
          <w:rFonts w:ascii="Times New Roman" w:hAnsi="Times New Roman"/>
          <w:sz w:val="24"/>
          <w:szCs w:val="24"/>
        </w:rPr>
      </w:pPr>
      <w:r w:rsidRPr="00652BD5">
        <w:rPr>
          <w:rFonts w:ascii="Times New Roman" w:hAnsi="Times New Roman"/>
          <w:sz w:val="24"/>
          <w:szCs w:val="24"/>
        </w:rPr>
        <w:t xml:space="preserve">All professionals or persons who have undergone graduate-level education are eligible for enrolment in this program </w:t>
      </w:r>
    </w:p>
    <w:p w14:paraId="3548F0A4" w14:textId="786EC58E" w:rsidR="009717F9" w:rsidRPr="00652BD5" w:rsidRDefault="009717F9" w:rsidP="009717F9">
      <w:pPr>
        <w:numPr>
          <w:ilvl w:val="0"/>
          <w:numId w:val="2"/>
        </w:numPr>
        <w:spacing w:after="0" w:line="259" w:lineRule="auto"/>
        <w:rPr>
          <w:rFonts w:ascii="Times New Roman" w:hAnsi="Times New Roman"/>
          <w:sz w:val="24"/>
          <w:szCs w:val="24"/>
        </w:rPr>
      </w:pPr>
      <w:r w:rsidRPr="00652BD5">
        <w:rPr>
          <w:rFonts w:ascii="Times New Roman" w:hAnsi="Times New Roman"/>
          <w:sz w:val="24"/>
          <w:szCs w:val="24"/>
        </w:rPr>
        <w:t xml:space="preserve">Graduate of any recognized University in any discipline; </w:t>
      </w:r>
    </w:p>
    <w:p w14:paraId="1747096A" w14:textId="77777777" w:rsidR="00E905CA" w:rsidRPr="00652BD5" w:rsidRDefault="00E905CA" w:rsidP="00E905CA">
      <w:pPr>
        <w:numPr>
          <w:ilvl w:val="0"/>
          <w:numId w:val="2"/>
        </w:numPr>
        <w:shd w:val="clear" w:color="auto" w:fill="FFFFFF"/>
        <w:spacing w:after="0" w:line="240" w:lineRule="auto"/>
        <w:jc w:val="both"/>
        <w:textAlignment w:val="baseline"/>
        <w:rPr>
          <w:rFonts w:ascii="Times New Roman" w:hAnsi="Times New Roman"/>
          <w:color w:val="333333"/>
          <w:sz w:val="24"/>
          <w:szCs w:val="24"/>
          <w:lang w:val="en-US"/>
        </w:rPr>
      </w:pPr>
      <w:r w:rsidRPr="00652BD5">
        <w:rPr>
          <w:rFonts w:ascii="Times New Roman" w:hAnsi="Times New Roman"/>
          <w:color w:val="333333"/>
          <w:sz w:val="24"/>
          <w:szCs w:val="24"/>
          <w:lang w:val="en-US"/>
        </w:rPr>
        <w:t xml:space="preserve">Candidates pursuing three-year law course are eligible to apply.  </w:t>
      </w:r>
    </w:p>
    <w:p w14:paraId="424446FA" w14:textId="77777777" w:rsidR="009717F9" w:rsidRPr="00652BD5" w:rsidRDefault="009717F9" w:rsidP="009717F9">
      <w:pPr>
        <w:numPr>
          <w:ilvl w:val="0"/>
          <w:numId w:val="2"/>
        </w:numPr>
        <w:shd w:val="clear" w:color="auto" w:fill="FFFFFF"/>
        <w:spacing w:after="0" w:line="240" w:lineRule="auto"/>
        <w:jc w:val="both"/>
        <w:textAlignment w:val="baseline"/>
        <w:rPr>
          <w:rFonts w:ascii="Times New Roman" w:hAnsi="Times New Roman"/>
          <w:color w:val="333333"/>
          <w:sz w:val="24"/>
          <w:szCs w:val="24"/>
          <w:lang w:val="en-US"/>
        </w:rPr>
      </w:pPr>
      <w:r w:rsidRPr="00652BD5">
        <w:rPr>
          <w:rFonts w:ascii="Times New Roman" w:hAnsi="Times New Roman"/>
          <w:color w:val="333333"/>
          <w:sz w:val="24"/>
          <w:szCs w:val="24"/>
          <w:lang w:val="en-US"/>
        </w:rPr>
        <w:t>Candidates who have completed three years of their 5-year integrated LLB Degree programme in Law are also eligible to apply.</w:t>
      </w:r>
    </w:p>
    <w:p w14:paraId="43B2DAE9" w14:textId="77777777" w:rsidR="00E01BA4" w:rsidRPr="00652BD5" w:rsidRDefault="00E01BA4" w:rsidP="00FF1C3E">
      <w:pPr>
        <w:pStyle w:val="BodyText"/>
        <w:spacing w:before="80" w:after="0" w:line="240" w:lineRule="auto"/>
        <w:rPr>
          <w:rFonts w:ascii="Times New Roman" w:hAnsi="Times New Roman" w:cs="Times New Roman"/>
          <w:b/>
          <w:bCs/>
          <w:color w:val="0084DC"/>
          <w:sz w:val="24"/>
          <w:szCs w:val="24"/>
        </w:rPr>
      </w:pPr>
    </w:p>
    <w:p w14:paraId="6CB6F048" w14:textId="77777777" w:rsidR="00E01BA4" w:rsidRDefault="00E01BA4" w:rsidP="00FF1C3E">
      <w:pPr>
        <w:pStyle w:val="BodyText"/>
        <w:spacing w:before="80" w:after="0" w:line="240" w:lineRule="auto"/>
        <w:rPr>
          <w:rFonts w:ascii="Times New Roman" w:hAnsi="Times New Roman" w:cs="Times New Roman"/>
          <w:b/>
          <w:bCs/>
          <w:color w:val="0084DC"/>
          <w:sz w:val="24"/>
          <w:szCs w:val="28"/>
        </w:rPr>
      </w:pPr>
    </w:p>
    <w:p w14:paraId="7CCEAD5F" w14:textId="3F850253" w:rsidR="009717F9" w:rsidRPr="004A07C4" w:rsidRDefault="009717F9" w:rsidP="00FF1C3E">
      <w:pPr>
        <w:pStyle w:val="BodyText"/>
        <w:spacing w:before="80" w:after="0" w:line="240" w:lineRule="auto"/>
        <w:rPr>
          <w:color w:val="B5B5B5"/>
          <w:sz w:val="28"/>
          <w:szCs w:val="36"/>
        </w:rPr>
      </w:pPr>
      <w:r w:rsidRPr="007240A4">
        <w:rPr>
          <w:rFonts w:ascii="Times New Roman" w:hAnsi="Times New Roman" w:cs="Times New Roman"/>
          <w:b/>
          <w:bCs/>
          <w:color w:val="0084DC"/>
          <w:sz w:val="24"/>
          <w:szCs w:val="28"/>
        </w:rPr>
        <w:t>Contact</w:t>
      </w:r>
      <w:r>
        <w:rPr>
          <w:rFonts w:ascii="Times New Roman" w:hAnsi="Times New Roman" w:cs="Times New Roman"/>
          <w:sz w:val="24"/>
          <w:szCs w:val="28"/>
        </w:rPr>
        <w:t xml:space="preserve">                     </w:t>
      </w:r>
      <w:r w:rsidRPr="004A07C4">
        <w:rPr>
          <w:rFonts w:ascii="Times New Roman" w:hAnsi="Times New Roman" w:cs="Times New Roman"/>
          <w:sz w:val="24"/>
          <w:szCs w:val="28"/>
        </w:rPr>
        <w:t xml:space="preserve">Ms. Manjusha Gurjar </w:t>
      </w:r>
      <w:r>
        <w:rPr>
          <w:rFonts w:ascii="Times New Roman" w:hAnsi="Times New Roman" w:cs="Times New Roman"/>
          <w:sz w:val="24"/>
          <w:szCs w:val="28"/>
        </w:rPr>
        <w:t xml:space="preserve">  -    </w:t>
      </w:r>
      <w:r w:rsidRPr="004A07C4">
        <w:rPr>
          <w:rFonts w:ascii="Times New Roman" w:hAnsi="Times New Roman" w:cs="Times New Roman"/>
          <w:bCs/>
          <w:iCs/>
          <w:sz w:val="24"/>
          <w:szCs w:val="28"/>
        </w:rPr>
        <w:t>9422060258</w:t>
      </w:r>
    </w:p>
    <w:p w14:paraId="1FDE0741" w14:textId="77777777" w:rsidR="009717F9" w:rsidRDefault="009717F9" w:rsidP="009717F9">
      <w:pPr>
        <w:spacing w:after="0"/>
        <w:rPr>
          <w:rFonts w:ascii="Times New Roman" w:hAnsi="Times New Roman"/>
          <w:b/>
          <w:bCs/>
          <w:sz w:val="24"/>
          <w:szCs w:val="28"/>
        </w:rPr>
      </w:pPr>
    </w:p>
    <w:p w14:paraId="23C91844" w14:textId="77777777" w:rsidR="009717F9" w:rsidRDefault="009717F9" w:rsidP="009717F9">
      <w:pPr>
        <w:spacing w:after="0"/>
        <w:rPr>
          <w:rFonts w:ascii="Times New Roman" w:hAnsi="Times New Roman"/>
          <w:bCs/>
          <w:sz w:val="24"/>
          <w:szCs w:val="28"/>
        </w:rPr>
      </w:pPr>
      <w:r w:rsidRPr="004A07C4">
        <w:rPr>
          <w:rFonts w:ascii="Times New Roman" w:hAnsi="Times New Roman"/>
          <w:b/>
          <w:bCs/>
          <w:color w:val="0084DC"/>
          <w:sz w:val="24"/>
          <w:szCs w:val="28"/>
          <w:u w:val="single"/>
          <w:lang w:val="en-US"/>
        </w:rPr>
        <w:t>Email</w:t>
      </w:r>
      <w:r w:rsidRPr="004A07C4">
        <w:rPr>
          <w:rFonts w:ascii="Times New Roman" w:hAnsi="Times New Roman"/>
          <w:bCs/>
          <w:sz w:val="24"/>
          <w:szCs w:val="28"/>
        </w:rPr>
        <w:t xml:space="preserve"> – </w:t>
      </w:r>
      <w:hyperlink r:id="rId5" w:history="1">
        <w:r w:rsidRPr="004E7B3E">
          <w:rPr>
            <w:rStyle w:val="Hyperlink"/>
            <w:bCs/>
            <w:sz w:val="24"/>
            <w:szCs w:val="28"/>
          </w:rPr>
          <w:t>ilsca@ilslaw.in</w:t>
        </w:r>
      </w:hyperlink>
    </w:p>
    <w:p w14:paraId="74B49F66" w14:textId="77777777" w:rsidR="009717F9" w:rsidRPr="009D00CE" w:rsidRDefault="009717F9" w:rsidP="009717F9">
      <w:pPr>
        <w:pStyle w:val="Title"/>
        <w:spacing w:line="276" w:lineRule="auto"/>
        <w:jc w:val="both"/>
        <w:rPr>
          <w:b w:val="0"/>
          <w:bCs w:val="0"/>
          <w:sz w:val="24"/>
        </w:rPr>
      </w:pPr>
    </w:p>
    <w:p w14:paraId="5053FCD2" w14:textId="77777777" w:rsidR="009717F9" w:rsidRPr="000D061D" w:rsidRDefault="009717F9" w:rsidP="009717F9">
      <w:pPr>
        <w:rPr>
          <w:rFonts w:ascii="Times New Roman" w:hAnsi="Times New Roman"/>
          <w:sz w:val="24"/>
          <w:szCs w:val="24"/>
        </w:rPr>
      </w:pPr>
      <w:hyperlink r:id="rId6" w:history="1">
        <w:r>
          <w:rPr>
            <w:rStyle w:val="Hyperlink"/>
            <w:rFonts w:ascii="Arial" w:hAnsi="Arial" w:cs="Arial"/>
            <w:b/>
            <w:bCs/>
            <w:color w:val="337AB7"/>
          </w:rPr>
          <w:t>Click Here</w:t>
        </w:r>
      </w:hyperlink>
      <w:r>
        <w:rPr>
          <w:rStyle w:val="Strong"/>
          <w:rFonts w:ascii="Arial" w:hAnsi="Arial" w:cs="Arial"/>
          <w:color w:val="566168"/>
          <w:shd w:val="clear" w:color="auto" w:fill="FFFFFF"/>
        </w:rPr>
        <w:t> </w:t>
      </w:r>
      <w:r w:rsidRPr="000D061D">
        <w:rPr>
          <w:rFonts w:ascii="Times New Roman" w:hAnsi="Times New Roman"/>
          <w:sz w:val="24"/>
          <w:szCs w:val="24"/>
        </w:rPr>
        <w:t xml:space="preserve">for the </w:t>
      </w:r>
      <w:r w:rsidRPr="000D061D">
        <w:rPr>
          <w:rFonts w:ascii="Times New Roman" w:hAnsi="Times New Roman"/>
          <w:b/>
          <w:bCs/>
          <w:sz w:val="24"/>
          <w:szCs w:val="24"/>
        </w:rPr>
        <w:t>Application Form</w:t>
      </w:r>
      <w:r w:rsidRPr="000D061D">
        <w:rPr>
          <w:rFonts w:ascii="Times New Roman" w:hAnsi="Times New Roman"/>
          <w:sz w:val="24"/>
          <w:szCs w:val="24"/>
        </w:rPr>
        <w:t> (Please download the Application Form, fill it in, affix the photograph and send scanned copy of the filled-in form to </w:t>
      </w:r>
      <w:hyperlink r:id="rId7" w:history="1">
        <w:r w:rsidRPr="000D061D">
          <w:rPr>
            <w:rStyle w:val="Hyperlink"/>
            <w:rFonts w:ascii="Times New Roman" w:hAnsi="Times New Roman"/>
            <w:sz w:val="24"/>
            <w:szCs w:val="24"/>
          </w:rPr>
          <w:t>ilsca@ilslaw.in</w:t>
        </w:r>
      </w:hyperlink>
      <w:r w:rsidRPr="000D061D">
        <w:rPr>
          <w:rFonts w:ascii="Times New Roman" w:hAnsi="Times New Roman"/>
          <w:sz w:val="24"/>
          <w:szCs w:val="24"/>
        </w:rPr>
        <w:t> along with Passing Certificate and Statement of Marks of the qualifying examination.)</w:t>
      </w:r>
    </w:p>
    <w:p w14:paraId="72C16C88" w14:textId="2B709896" w:rsidR="00CC67CF" w:rsidRPr="007C4F36" w:rsidRDefault="00A01157" w:rsidP="009A7266">
      <w:pPr>
        <w:rPr>
          <w:rFonts w:ascii="Times New Roman" w:hAnsi="Times New Roman"/>
          <w:color w:val="FF0000"/>
          <w:sz w:val="24"/>
          <w:szCs w:val="24"/>
        </w:rPr>
      </w:pPr>
      <w:r>
        <w:rPr>
          <w:noProof/>
        </w:rPr>
        <w:lastRenderedPageBreak/>
        <w:drawing>
          <wp:inline distT="0" distB="0" distL="0" distR="0" wp14:anchorId="2EF30447" wp14:editId="6B5C144D">
            <wp:extent cx="5731510" cy="8106410"/>
            <wp:effectExtent l="0" t="0" r="2540" b="8890"/>
            <wp:docPr id="901892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sectPr w:rsidR="00CC67CF" w:rsidRPr="007C4F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61706"/>
    <w:multiLevelType w:val="hybridMultilevel"/>
    <w:tmpl w:val="CE622AE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9373F7"/>
    <w:multiLevelType w:val="hybridMultilevel"/>
    <w:tmpl w:val="493836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25F0816"/>
    <w:multiLevelType w:val="hybridMultilevel"/>
    <w:tmpl w:val="B072A5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A8E4F9D"/>
    <w:multiLevelType w:val="hybridMultilevel"/>
    <w:tmpl w:val="12CEB348"/>
    <w:lvl w:ilvl="0" w:tplc="697C3FA6">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91970934">
    <w:abstractNumId w:val="2"/>
  </w:num>
  <w:num w:numId="2" w16cid:durableId="178785535">
    <w:abstractNumId w:val="0"/>
  </w:num>
  <w:num w:numId="3" w16cid:durableId="916287560">
    <w:abstractNumId w:val="3"/>
  </w:num>
  <w:num w:numId="4" w16cid:durableId="193766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84"/>
    <w:rsid w:val="00062F5D"/>
    <w:rsid w:val="000A643F"/>
    <w:rsid w:val="000D061D"/>
    <w:rsid w:val="001020BF"/>
    <w:rsid w:val="00112924"/>
    <w:rsid w:val="001138F6"/>
    <w:rsid w:val="00137A38"/>
    <w:rsid w:val="0014798E"/>
    <w:rsid w:val="001550D4"/>
    <w:rsid w:val="001B2BD7"/>
    <w:rsid w:val="002271CF"/>
    <w:rsid w:val="004E4D75"/>
    <w:rsid w:val="00652BD5"/>
    <w:rsid w:val="006712EF"/>
    <w:rsid w:val="00681D10"/>
    <w:rsid w:val="006A2D25"/>
    <w:rsid w:val="006F3FE1"/>
    <w:rsid w:val="00727A3F"/>
    <w:rsid w:val="00732A5A"/>
    <w:rsid w:val="00791907"/>
    <w:rsid w:val="007A0EC4"/>
    <w:rsid w:val="007C4F36"/>
    <w:rsid w:val="007F7E44"/>
    <w:rsid w:val="00811695"/>
    <w:rsid w:val="009717F9"/>
    <w:rsid w:val="009842CF"/>
    <w:rsid w:val="009A7266"/>
    <w:rsid w:val="00A01157"/>
    <w:rsid w:val="00B007A6"/>
    <w:rsid w:val="00B10A47"/>
    <w:rsid w:val="00B760B2"/>
    <w:rsid w:val="00C52663"/>
    <w:rsid w:val="00CA69DD"/>
    <w:rsid w:val="00CB0DF5"/>
    <w:rsid w:val="00CC67CF"/>
    <w:rsid w:val="00CE4E56"/>
    <w:rsid w:val="00DC187A"/>
    <w:rsid w:val="00E01BA4"/>
    <w:rsid w:val="00E12055"/>
    <w:rsid w:val="00E14A84"/>
    <w:rsid w:val="00E905CA"/>
    <w:rsid w:val="00E97E1E"/>
    <w:rsid w:val="00EB557D"/>
    <w:rsid w:val="00EE018C"/>
    <w:rsid w:val="00FE2165"/>
    <w:rsid w:val="00FF1C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F9F"/>
  <w15:chartTrackingRefBased/>
  <w15:docId w15:val="{33CFB80E-0AA3-4D1D-BF58-13C9100A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A8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7266"/>
    <w:pPr>
      <w:autoSpaceDE w:val="0"/>
      <w:autoSpaceDN w:val="0"/>
      <w:adjustRightInd w:val="0"/>
      <w:spacing w:after="0" w:line="240" w:lineRule="auto"/>
    </w:pPr>
    <w:rPr>
      <w:rFonts w:ascii="Bahnschrift" w:hAnsi="Bahnschrift" w:cs="Bahnschrift"/>
      <w:color w:val="000000"/>
      <w:sz w:val="24"/>
      <w:szCs w:val="24"/>
    </w:rPr>
  </w:style>
  <w:style w:type="table" w:styleId="TableGrid">
    <w:name w:val="Table Grid"/>
    <w:basedOn w:val="TableNormal"/>
    <w:uiPriority w:val="39"/>
    <w:rsid w:val="00971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9717F9"/>
    <w:pPr>
      <w:spacing w:after="0" w:line="240" w:lineRule="auto"/>
      <w:jc w:val="center"/>
    </w:pPr>
    <w:rPr>
      <w:rFonts w:ascii="Times New Roman" w:eastAsia="Times New Roman" w:hAnsi="Times New Roman"/>
      <w:b/>
      <w:bCs/>
      <w:sz w:val="52"/>
      <w:szCs w:val="24"/>
      <w:lang w:val="en-US"/>
    </w:rPr>
  </w:style>
  <w:style w:type="character" w:customStyle="1" w:styleId="TitleChar">
    <w:name w:val="Title Char"/>
    <w:basedOn w:val="DefaultParagraphFont"/>
    <w:link w:val="Title"/>
    <w:rsid w:val="009717F9"/>
    <w:rPr>
      <w:rFonts w:ascii="Times New Roman" w:eastAsia="Times New Roman" w:hAnsi="Times New Roman" w:cs="Times New Roman"/>
      <w:b/>
      <w:bCs/>
      <w:sz w:val="52"/>
      <w:szCs w:val="24"/>
      <w:lang w:val="en-US"/>
    </w:rPr>
  </w:style>
  <w:style w:type="paragraph" w:styleId="NormalWeb">
    <w:name w:val="Normal (Web)"/>
    <w:basedOn w:val="Normal"/>
    <w:uiPriority w:val="99"/>
    <w:unhideWhenUsed/>
    <w:rsid w:val="009717F9"/>
    <w:pPr>
      <w:spacing w:before="100" w:beforeAutospacing="1" w:after="100" w:afterAutospacing="1" w:line="240" w:lineRule="auto"/>
    </w:pPr>
    <w:rPr>
      <w:rFonts w:ascii="Times New Roman" w:eastAsia="Times New Roman" w:hAnsi="Times New Roman"/>
      <w:sz w:val="24"/>
      <w:szCs w:val="24"/>
      <w:lang w:eastAsia="en-IN"/>
    </w:rPr>
  </w:style>
  <w:style w:type="character" w:styleId="Hyperlink">
    <w:name w:val="Hyperlink"/>
    <w:unhideWhenUsed/>
    <w:rsid w:val="009717F9"/>
    <w:rPr>
      <w:color w:val="0000FF"/>
      <w:u w:val="single"/>
    </w:rPr>
  </w:style>
  <w:style w:type="paragraph" w:styleId="BodyText">
    <w:name w:val="Body Text"/>
    <w:basedOn w:val="Normal"/>
    <w:link w:val="BodyTextChar"/>
    <w:uiPriority w:val="99"/>
    <w:unhideWhenUsed/>
    <w:rsid w:val="009717F9"/>
    <w:pPr>
      <w:spacing w:after="120"/>
    </w:pPr>
    <w:rPr>
      <w:rFonts w:cs="Mangal"/>
      <w:lang w:val="en-US"/>
    </w:rPr>
  </w:style>
  <w:style w:type="character" w:customStyle="1" w:styleId="BodyTextChar">
    <w:name w:val="Body Text Char"/>
    <w:basedOn w:val="DefaultParagraphFont"/>
    <w:link w:val="BodyText"/>
    <w:uiPriority w:val="99"/>
    <w:rsid w:val="009717F9"/>
    <w:rPr>
      <w:rFonts w:ascii="Calibri" w:eastAsia="Calibri" w:hAnsi="Calibri" w:cs="Mangal"/>
      <w:lang w:val="en-US"/>
    </w:rPr>
  </w:style>
  <w:style w:type="character" w:styleId="Strong">
    <w:name w:val="Strong"/>
    <w:uiPriority w:val="22"/>
    <w:qFormat/>
    <w:rsid w:val="009717F9"/>
    <w:rPr>
      <w:b/>
      <w:bCs/>
    </w:rPr>
  </w:style>
  <w:style w:type="paragraph" w:customStyle="1" w:styleId="cvgsua">
    <w:name w:val="cvgsua"/>
    <w:basedOn w:val="Normal"/>
    <w:rsid w:val="00B760B2"/>
    <w:pPr>
      <w:spacing w:before="100" w:beforeAutospacing="1" w:after="100" w:afterAutospacing="1" w:line="240" w:lineRule="auto"/>
    </w:pPr>
    <w:rPr>
      <w:rFonts w:ascii="Times New Roman" w:eastAsia="Times New Roman" w:hAnsi="Times New Roman"/>
      <w:sz w:val="24"/>
      <w:szCs w:val="24"/>
      <w:lang w:eastAsia="en-IN"/>
    </w:rPr>
  </w:style>
  <w:style w:type="character" w:customStyle="1" w:styleId="oypena">
    <w:name w:val="oypena"/>
    <w:basedOn w:val="DefaultParagraphFont"/>
    <w:rsid w:val="00B760B2"/>
  </w:style>
  <w:style w:type="paragraph" w:styleId="ListParagraph">
    <w:name w:val="List Paragraph"/>
    <w:basedOn w:val="Normal"/>
    <w:uiPriority w:val="34"/>
    <w:qFormat/>
    <w:rsid w:val="00B760B2"/>
    <w:pPr>
      <w:ind w:left="720"/>
      <w:contextualSpacing/>
    </w:pPr>
  </w:style>
  <w:style w:type="character" w:styleId="UnresolvedMention">
    <w:name w:val="Unresolved Mention"/>
    <w:basedOn w:val="DefaultParagraphFont"/>
    <w:uiPriority w:val="99"/>
    <w:semiHidden/>
    <w:unhideWhenUsed/>
    <w:rsid w:val="00062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7721">
      <w:bodyDiv w:val="1"/>
      <w:marLeft w:val="0"/>
      <w:marRight w:val="0"/>
      <w:marTop w:val="0"/>
      <w:marBottom w:val="0"/>
      <w:divBdr>
        <w:top w:val="none" w:sz="0" w:space="0" w:color="auto"/>
        <w:left w:val="none" w:sz="0" w:space="0" w:color="auto"/>
        <w:bottom w:val="none" w:sz="0" w:space="0" w:color="auto"/>
        <w:right w:val="none" w:sz="0" w:space="0" w:color="auto"/>
      </w:divBdr>
    </w:div>
    <w:div w:id="646863477">
      <w:bodyDiv w:val="1"/>
      <w:marLeft w:val="0"/>
      <w:marRight w:val="0"/>
      <w:marTop w:val="0"/>
      <w:marBottom w:val="0"/>
      <w:divBdr>
        <w:top w:val="none" w:sz="0" w:space="0" w:color="auto"/>
        <w:left w:val="none" w:sz="0" w:space="0" w:color="auto"/>
        <w:bottom w:val="none" w:sz="0" w:space="0" w:color="auto"/>
        <w:right w:val="none" w:sz="0" w:space="0" w:color="auto"/>
      </w:divBdr>
    </w:div>
    <w:div w:id="748815018">
      <w:bodyDiv w:val="1"/>
      <w:marLeft w:val="0"/>
      <w:marRight w:val="0"/>
      <w:marTop w:val="0"/>
      <w:marBottom w:val="0"/>
      <w:divBdr>
        <w:top w:val="none" w:sz="0" w:space="0" w:color="auto"/>
        <w:left w:val="none" w:sz="0" w:space="0" w:color="auto"/>
        <w:bottom w:val="none" w:sz="0" w:space="0" w:color="auto"/>
        <w:right w:val="none" w:sz="0" w:space="0" w:color="auto"/>
      </w:divBdr>
    </w:div>
    <w:div w:id="990447879">
      <w:bodyDiv w:val="1"/>
      <w:marLeft w:val="0"/>
      <w:marRight w:val="0"/>
      <w:marTop w:val="0"/>
      <w:marBottom w:val="0"/>
      <w:divBdr>
        <w:top w:val="none" w:sz="0" w:space="0" w:color="auto"/>
        <w:left w:val="none" w:sz="0" w:space="0" w:color="auto"/>
        <w:bottom w:val="none" w:sz="0" w:space="0" w:color="auto"/>
        <w:right w:val="none" w:sz="0" w:space="0" w:color="auto"/>
      </w:divBdr>
    </w:div>
    <w:div w:id="1310359114">
      <w:bodyDiv w:val="1"/>
      <w:marLeft w:val="0"/>
      <w:marRight w:val="0"/>
      <w:marTop w:val="0"/>
      <w:marBottom w:val="0"/>
      <w:divBdr>
        <w:top w:val="none" w:sz="0" w:space="0" w:color="auto"/>
        <w:left w:val="none" w:sz="0" w:space="0" w:color="auto"/>
        <w:bottom w:val="none" w:sz="0" w:space="0" w:color="auto"/>
        <w:right w:val="none" w:sz="0" w:space="0" w:color="auto"/>
      </w:divBdr>
      <w:divsChild>
        <w:div w:id="1543133253">
          <w:marLeft w:val="150"/>
          <w:marRight w:val="150"/>
          <w:marTop w:val="0"/>
          <w:marBottom w:val="0"/>
          <w:divBdr>
            <w:top w:val="none" w:sz="0" w:space="0" w:color="auto"/>
            <w:left w:val="none" w:sz="0" w:space="0" w:color="auto"/>
            <w:bottom w:val="none" w:sz="0" w:space="0" w:color="auto"/>
            <w:right w:val="none" w:sz="0" w:space="0" w:color="auto"/>
          </w:divBdr>
        </w:div>
        <w:div w:id="2140341997">
          <w:marLeft w:val="0"/>
          <w:marRight w:val="0"/>
          <w:marTop w:val="0"/>
          <w:marBottom w:val="0"/>
          <w:divBdr>
            <w:top w:val="none" w:sz="0" w:space="0" w:color="auto"/>
            <w:left w:val="none" w:sz="0" w:space="0" w:color="auto"/>
            <w:bottom w:val="none" w:sz="0" w:space="0" w:color="auto"/>
            <w:right w:val="none" w:sz="0" w:space="0" w:color="auto"/>
          </w:divBdr>
        </w:div>
      </w:divsChild>
    </w:div>
    <w:div w:id="1343119945">
      <w:bodyDiv w:val="1"/>
      <w:marLeft w:val="0"/>
      <w:marRight w:val="0"/>
      <w:marTop w:val="0"/>
      <w:marBottom w:val="0"/>
      <w:divBdr>
        <w:top w:val="none" w:sz="0" w:space="0" w:color="auto"/>
        <w:left w:val="none" w:sz="0" w:space="0" w:color="auto"/>
        <w:bottom w:val="none" w:sz="0" w:space="0" w:color="auto"/>
        <w:right w:val="none" w:sz="0" w:space="0" w:color="auto"/>
      </w:divBdr>
      <w:divsChild>
        <w:div w:id="1983727640">
          <w:marLeft w:val="150"/>
          <w:marRight w:val="150"/>
          <w:marTop w:val="0"/>
          <w:marBottom w:val="0"/>
          <w:divBdr>
            <w:top w:val="none" w:sz="0" w:space="0" w:color="auto"/>
            <w:left w:val="none" w:sz="0" w:space="0" w:color="auto"/>
            <w:bottom w:val="none" w:sz="0" w:space="0" w:color="auto"/>
            <w:right w:val="none" w:sz="0" w:space="0" w:color="auto"/>
          </w:divBdr>
        </w:div>
        <w:div w:id="1363215209">
          <w:marLeft w:val="0"/>
          <w:marRight w:val="0"/>
          <w:marTop w:val="0"/>
          <w:marBottom w:val="0"/>
          <w:divBdr>
            <w:top w:val="none" w:sz="0" w:space="0" w:color="auto"/>
            <w:left w:val="none" w:sz="0" w:space="0" w:color="auto"/>
            <w:bottom w:val="none" w:sz="0" w:space="0" w:color="auto"/>
            <w:right w:val="none" w:sz="0" w:space="0" w:color="auto"/>
          </w:divBdr>
        </w:div>
      </w:divsChild>
    </w:div>
    <w:div w:id="1619139529">
      <w:bodyDiv w:val="1"/>
      <w:marLeft w:val="0"/>
      <w:marRight w:val="0"/>
      <w:marTop w:val="0"/>
      <w:marBottom w:val="0"/>
      <w:divBdr>
        <w:top w:val="none" w:sz="0" w:space="0" w:color="auto"/>
        <w:left w:val="none" w:sz="0" w:space="0" w:color="auto"/>
        <w:bottom w:val="none" w:sz="0" w:space="0" w:color="auto"/>
        <w:right w:val="none" w:sz="0" w:space="0" w:color="auto"/>
      </w:divBdr>
    </w:div>
    <w:div w:id="1744791420">
      <w:bodyDiv w:val="1"/>
      <w:marLeft w:val="0"/>
      <w:marRight w:val="0"/>
      <w:marTop w:val="0"/>
      <w:marBottom w:val="0"/>
      <w:divBdr>
        <w:top w:val="none" w:sz="0" w:space="0" w:color="auto"/>
        <w:left w:val="none" w:sz="0" w:space="0" w:color="auto"/>
        <w:bottom w:val="none" w:sz="0" w:space="0" w:color="auto"/>
        <w:right w:val="none" w:sz="0" w:space="0" w:color="auto"/>
      </w:divBdr>
    </w:div>
    <w:div w:id="1765833495">
      <w:bodyDiv w:val="1"/>
      <w:marLeft w:val="0"/>
      <w:marRight w:val="0"/>
      <w:marTop w:val="0"/>
      <w:marBottom w:val="0"/>
      <w:divBdr>
        <w:top w:val="none" w:sz="0" w:space="0" w:color="auto"/>
        <w:left w:val="none" w:sz="0" w:space="0" w:color="auto"/>
        <w:bottom w:val="none" w:sz="0" w:space="0" w:color="auto"/>
        <w:right w:val="none" w:sz="0" w:space="0" w:color="auto"/>
      </w:divBdr>
    </w:div>
    <w:div w:id="189700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ilsca@ilslaw.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lslaw.edu/wp-content/uploads/2023/09/Application-form-ADRM-2023-24.pdf" TargetMode="External"/><Relationship Id="rId5" Type="http://schemas.openxmlformats.org/officeDocument/2006/relationships/hyperlink" Target="mailto:ilsca@ilslaw.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4</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Manjusha Gurjar</dc:creator>
  <cp:keywords/>
  <dc:description/>
  <cp:lastModifiedBy>kavitha athota</cp:lastModifiedBy>
  <cp:revision>26</cp:revision>
  <dcterms:created xsi:type="dcterms:W3CDTF">2024-09-14T09:10:00Z</dcterms:created>
  <dcterms:modified xsi:type="dcterms:W3CDTF">2025-01-09T12:55:00Z</dcterms:modified>
</cp:coreProperties>
</file>